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EE2B5C" w14:textId="77777777" w:rsidR="00327E80" w:rsidRPr="00B67A23" w:rsidRDefault="00327E80" w:rsidP="00327E80">
      <w:pPr>
        <w:jc w:val="center"/>
        <w:rPr>
          <w:b/>
          <w:sz w:val="40"/>
        </w:rPr>
      </w:pPr>
    </w:p>
    <w:p w14:paraId="61FCDE49" w14:textId="77777777" w:rsidR="00327E80" w:rsidRPr="00B67A23" w:rsidRDefault="00327E80" w:rsidP="00327E80">
      <w:pPr>
        <w:jc w:val="center"/>
        <w:rPr>
          <w:b/>
          <w:sz w:val="40"/>
        </w:rPr>
      </w:pPr>
    </w:p>
    <w:p w14:paraId="4121D1EF" w14:textId="77777777" w:rsidR="00327E80" w:rsidRPr="00B67A23" w:rsidRDefault="00327E80" w:rsidP="00327E80">
      <w:pPr>
        <w:jc w:val="center"/>
        <w:rPr>
          <w:b/>
          <w:sz w:val="40"/>
        </w:rPr>
      </w:pPr>
    </w:p>
    <w:p w14:paraId="71808314" w14:textId="3CE8917A" w:rsidR="00327E80" w:rsidRPr="00B67A23" w:rsidRDefault="00327E80" w:rsidP="00327E80">
      <w:pPr>
        <w:jc w:val="center"/>
        <w:rPr>
          <w:b/>
          <w:sz w:val="72"/>
          <w:szCs w:val="72"/>
        </w:rPr>
      </w:pPr>
      <w:r w:rsidRPr="00B67A23">
        <w:rPr>
          <w:b/>
          <w:sz w:val="72"/>
          <w:szCs w:val="72"/>
        </w:rPr>
        <w:t>Política del</w:t>
      </w:r>
    </w:p>
    <w:p w14:paraId="280CBCDC" w14:textId="5B7D383F" w:rsidR="00EF5739" w:rsidRPr="00E363BA" w:rsidRDefault="00925B80" w:rsidP="00327E80">
      <w:pPr>
        <w:jc w:val="center"/>
        <w:rPr>
          <w:b/>
          <w:sz w:val="72"/>
          <w:szCs w:val="72"/>
        </w:rPr>
      </w:pPr>
      <w:r w:rsidRPr="00E363BA">
        <w:rPr>
          <w:b/>
          <w:sz w:val="72"/>
          <w:szCs w:val="72"/>
        </w:rPr>
        <w:t>CANAL ÉTICO</w:t>
      </w:r>
      <w:r w:rsidR="007560C9" w:rsidRPr="00E363BA">
        <w:rPr>
          <w:b/>
          <w:sz w:val="72"/>
          <w:szCs w:val="72"/>
        </w:rPr>
        <w:t xml:space="preserve"> </w:t>
      </w:r>
    </w:p>
    <w:p w14:paraId="4DAFB559" w14:textId="5E50117C" w:rsidR="00EF5739" w:rsidRPr="00B67A23" w:rsidRDefault="009F5831" w:rsidP="00327E80">
      <w:pPr>
        <w:jc w:val="center"/>
        <w:rPr>
          <w:b/>
          <w:sz w:val="40"/>
        </w:rPr>
      </w:pPr>
      <w:r>
        <w:rPr>
          <w:noProof/>
          <w14:ligatures w14:val="standardContextual"/>
        </w:rPr>
        <w:drawing>
          <wp:anchor distT="0" distB="0" distL="114300" distR="114300" simplePos="0" relativeHeight="251660288" behindDoc="1" locked="0" layoutInCell="1" allowOverlap="1" wp14:anchorId="40BB9C1C" wp14:editId="6CDF05DF">
            <wp:simplePos x="0" y="0"/>
            <wp:positionH relativeFrom="margin">
              <wp:posOffset>2050415</wp:posOffset>
            </wp:positionH>
            <wp:positionV relativeFrom="paragraph">
              <wp:posOffset>106680</wp:posOffset>
            </wp:positionV>
            <wp:extent cx="1219200" cy="1149985"/>
            <wp:effectExtent l="0" t="0" r="0" b="0"/>
            <wp:wrapTight wrapText="bothSides">
              <wp:wrapPolygon edited="0">
                <wp:start x="7763" y="716"/>
                <wp:lineTo x="6075" y="2147"/>
                <wp:lineTo x="2025" y="6441"/>
                <wp:lineTo x="1688" y="13597"/>
                <wp:lineTo x="5063" y="18606"/>
                <wp:lineTo x="7763" y="20038"/>
                <wp:lineTo x="8438" y="20753"/>
                <wp:lineTo x="12488" y="20753"/>
                <wp:lineTo x="12825" y="20038"/>
                <wp:lineTo x="15863" y="18606"/>
                <wp:lineTo x="19238" y="12881"/>
                <wp:lineTo x="18900" y="6083"/>
                <wp:lineTo x="15188" y="2505"/>
                <wp:lineTo x="12825" y="716"/>
                <wp:lineTo x="7763" y="716"/>
              </wp:wrapPolygon>
            </wp:wrapTight>
            <wp:docPr id="1479945641" name="Imagen 1" descr="Nￂﾰ 1&#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453688" name="Imagen 1" descr="Nￂﾰ 1&#10;&#10;El contenido generado por IA puede ser incorrect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9200" cy="1149985"/>
                    </a:xfrm>
                    <a:prstGeom prst="rect">
                      <a:avLst/>
                    </a:prstGeom>
                  </pic:spPr>
                </pic:pic>
              </a:graphicData>
            </a:graphic>
            <wp14:sizeRelH relativeFrom="margin">
              <wp14:pctWidth>0</wp14:pctWidth>
            </wp14:sizeRelH>
            <wp14:sizeRelV relativeFrom="margin">
              <wp14:pctHeight>0</wp14:pctHeight>
            </wp14:sizeRelV>
          </wp:anchor>
        </w:drawing>
      </w:r>
    </w:p>
    <w:p w14:paraId="1ACE30CB" w14:textId="3C060732" w:rsidR="00EF5739" w:rsidRPr="00B67A23" w:rsidRDefault="00EF5739" w:rsidP="00327E80">
      <w:pPr>
        <w:jc w:val="center"/>
        <w:rPr>
          <w:b/>
          <w:sz w:val="40"/>
        </w:rPr>
      </w:pPr>
    </w:p>
    <w:p w14:paraId="3C15C705" w14:textId="7FC11A6A" w:rsidR="00327E80" w:rsidRPr="00B67A23" w:rsidRDefault="00327E80" w:rsidP="00EF5739">
      <w:pPr>
        <w:jc w:val="center"/>
      </w:pPr>
      <w:r w:rsidRPr="00B67A23">
        <w:br w:type="page"/>
      </w:r>
    </w:p>
    <w:p w14:paraId="0E54AF0A" w14:textId="77777777" w:rsidR="00C16D8D" w:rsidRPr="00B67A23" w:rsidRDefault="00C16D8D" w:rsidP="00C16D8D">
      <w:pPr>
        <w:spacing w:line="480" w:lineRule="auto"/>
        <w:rPr>
          <w:b/>
          <w:bCs/>
          <w:color w:val="DA291C"/>
        </w:rPr>
      </w:pPr>
    </w:p>
    <w:p w14:paraId="64675038" w14:textId="77777777" w:rsidR="00C16D8D" w:rsidRPr="00B67A23" w:rsidRDefault="00C16D8D" w:rsidP="00C16D8D">
      <w:pPr>
        <w:spacing w:line="480" w:lineRule="auto"/>
        <w:rPr>
          <w:b/>
          <w:bCs/>
          <w:color w:val="DA291C"/>
        </w:rPr>
      </w:pPr>
    </w:p>
    <w:p w14:paraId="719056A5" w14:textId="61CBD997" w:rsidR="00327E80" w:rsidRPr="00E363BA" w:rsidRDefault="00327E80" w:rsidP="00C16D8D">
      <w:pPr>
        <w:spacing w:line="480" w:lineRule="auto"/>
        <w:rPr>
          <w:b/>
          <w:bCs/>
        </w:rPr>
      </w:pPr>
      <w:r w:rsidRPr="00E363BA">
        <w:rPr>
          <w:b/>
          <w:bCs/>
        </w:rPr>
        <w:t>CONTENIDO</w:t>
      </w:r>
    </w:p>
    <w:p w14:paraId="5F191FF0" w14:textId="10948FF1" w:rsidR="00327E80" w:rsidRPr="00A404A4" w:rsidRDefault="00327E80" w:rsidP="00C16D8D">
      <w:pPr>
        <w:pStyle w:val="Prrafodelista"/>
        <w:numPr>
          <w:ilvl w:val="0"/>
          <w:numId w:val="1"/>
        </w:numPr>
        <w:spacing w:line="480" w:lineRule="auto"/>
      </w:pPr>
      <w:r w:rsidRPr="00A404A4">
        <w:t>Objeto</w:t>
      </w:r>
    </w:p>
    <w:p w14:paraId="766644DC" w14:textId="2079B606" w:rsidR="00327E80" w:rsidRPr="00A404A4" w:rsidRDefault="00327E80" w:rsidP="00C16D8D">
      <w:pPr>
        <w:pStyle w:val="Prrafodelista"/>
        <w:numPr>
          <w:ilvl w:val="0"/>
          <w:numId w:val="1"/>
        </w:numPr>
        <w:spacing w:line="480" w:lineRule="auto"/>
      </w:pPr>
      <w:r w:rsidRPr="00A404A4">
        <w:t>Ámbito de aplicación</w:t>
      </w:r>
    </w:p>
    <w:p w14:paraId="607F059A" w14:textId="736F9734" w:rsidR="00327E80" w:rsidRPr="00A404A4" w:rsidRDefault="00327E80" w:rsidP="00C16D8D">
      <w:pPr>
        <w:pStyle w:val="Prrafodelista"/>
        <w:numPr>
          <w:ilvl w:val="0"/>
          <w:numId w:val="1"/>
        </w:numPr>
        <w:spacing w:line="480" w:lineRule="auto"/>
      </w:pPr>
      <w:r w:rsidRPr="00A404A4">
        <w:t xml:space="preserve">Responsable del </w:t>
      </w:r>
      <w:r w:rsidR="005F04CB" w:rsidRPr="00A404A4">
        <w:t>Canal ético</w:t>
      </w:r>
    </w:p>
    <w:p w14:paraId="723AC02C" w14:textId="0326D9CF" w:rsidR="00327E80" w:rsidRPr="00A404A4" w:rsidRDefault="00327E80" w:rsidP="00C16D8D">
      <w:pPr>
        <w:pStyle w:val="Prrafodelista"/>
        <w:numPr>
          <w:ilvl w:val="0"/>
          <w:numId w:val="1"/>
        </w:numPr>
        <w:spacing w:line="480" w:lineRule="auto"/>
      </w:pPr>
      <w:r w:rsidRPr="00A404A4">
        <w:t xml:space="preserve">Principios y garantías del </w:t>
      </w:r>
      <w:r w:rsidR="005F04CB" w:rsidRPr="00A404A4">
        <w:t>Canal ético</w:t>
      </w:r>
    </w:p>
    <w:p w14:paraId="4DC0F231" w14:textId="77777777" w:rsidR="00C359BC" w:rsidRDefault="00C359BC" w:rsidP="00C16D8D">
      <w:pPr>
        <w:pStyle w:val="Prrafodelista"/>
        <w:numPr>
          <w:ilvl w:val="0"/>
          <w:numId w:val="1"/>
        </w:numPr>
        <w:spacing w:line="480" w:lineRule="auto"/>
      </w:pPr>
      <w:r w:rsidRPr="00C359BC">
        <w:t>Procedimiento de Gestión de las comunicaciones</w:t>
      </w:r>
      <w:r w:rsidRPr="00A404A4">
        <w:t xml:space="preserve"> </w:t>
      </w:r>
    </w:p>
    <w:p w14:paraId="76E2B173" w14:textId="2636BAAB" w:rsidR="00C359BC" w:rsidRDefault="00C359BC" w:rsidP="00C16D8D">
      <w:pPr>
        <w:pStyle w:val="Prrafodelista"/>
        <w:numPr>
          <w:ilvl w:val="0"/>
          <w:numId w:val="1"/>
        </w:numPr>
        <w:spacing w:line="480" w:lineRule="auto"/>
      </w:pPr>
      <w:r>
        <w:t>Canales externos</w:t>
      </w:r>
    </w:p>
    <w:p w14:paraId="08095DF2" w14:textId="2122C3DE" w:rsidR="00327E80" w:rsidRPr="00A404A4" w:rsidRDefault="00327E80" w:rsidP="00C16D8D">
      <w:pPr>
        <w:pStyle w:val="Prrafodelista"/>
        <w:numPr>
          <w:ilvl w:val="0"/>
          <w:numId w:val="1"/>
        </w:numPr>
        <w:spacing w:line="480" w:lineRule="auto"/>
      </w:pPr>
      <w:r w:rsidRPr="00A404A4">
        <w:t>Aprobación, difusión y revisión</w:t>
      </w:r>
    </w:p>
    <w:p w14:paraId="0A0D4B34" w14:textId="77777777" w:rsidR="00327E80" w:rsidRPr="00B67A23" w:rsidRDefault="00327E80" w:rsidP="00327E80">
      <w:pPr>
        <w:rPr>
          <w:b/>
          <w:bCs/>
        </w:rPr>
      </w:pPr>
    </w:p>
    <w:p w14:paraId="6E062550" w14:textId="7CD272D5" w:rsidR="00327E80" w:rsidRPr="00B67A23" w:rsidRDefault="00327E80">
      <w:pPr>
        <w:rPr>
          <w:b/>
          <w:bCs/>
        </w:rPr>
      </w:pPr>
      <w:r w:rsidRPr="00B67A23">
        <w:rPr>
          <w:b/>
          <w:bCs/>
        </w:rPr>
        <w:br w:type="page"/>
      </w:r>
    </w:p>
    <w:p w14:paraId="11F88FAC" w14:textId="77777777" w:rsidR="00327E80" w:rsidRDefault="00327E80" w:rsidP="008D6EA0">
      <w:pPr>
        <w:pStyle w:val="Prrafodelista"/>
        <w:numPr>
          <w:ilvl w:val="0"/>
          <w:numId w:val="2"/>
        </w:numPr>
        <w:spacing w:before="120" w:after="240" w:line="276" w:lineRule="auto"/>
        <w:contextualSpacing w:val="0"/>
        <w:jc w:val="both"/>
        <w:rPr>
          <w:b/>
          <w:bCs/>
          <w:sz w:val="20"/>
          <w:szCs w:val="20"/>
        </w:rPr>
      </w:pPr>
      <w:r w:rsidRPr="00B67A23">
        <w:rPr>
          <w:b/>
          <w:bCs/>
          <w:sz w:val="20"/>
          <w:szCs w:val="20"/>
        </w:rPr>
        <w:lastRenderedPageBreak/>
        <w:t>Objeto</w:t>
      </w:r>
    </w:p>
    <w:p w14:paraId="6646A182" w14:textId="2320D2DE" w:rsidR="00DC08D9" w:rsidRPr="00C77C4D" w:rsidRDefault="00DC08D9" w:rsidP="00C77C4D">
      <w:pPr>
        <w:spacing w:before="120" w:after="240" w:line="276" w:lineRule="auto"/>
        <w:ind w:left="360"/>
        <w:jc w:val="both"/>
        <w:rPr>
          <w:b/>
          <w:bCs/>
          <w:sz w:val="20"/>
          <w:szCs w:val="20"/>
        </w:rPr>
      </w:pPr>
      <w:r w:rsidRPr="00DC08D9">
        <w:rPr>
          <w:b/>
          <w:bCs/>
          <w:sz w:val="20"/>
          <w:szCs w:val="20"/>
        </w:rPr>
        <w:t xml:space="preserve">La entidad </w:t>
      </w:r>
      <w:r w:rsidR="007870E1" w:rsidRPr="007870E1">
        <w:rPr>
          <w:b/>
          <w:bCs/>
          <w:sz w:val="20"/>
          <w:szCs w:val="20"/>
        </w:rPr>
        <w:t>ALEJANDRO MARRERO M CORREDURIA DE SEGUROS SL</w:t>
      </w:r>
      <w:r w:rsidR="007870E1">
        <w:rPr>
          <w:b/>
          <w:bCs/>
          <w:sz w:val="20"/>
          <w:szCs w:val="20"/>
        </w:rPr>
        <w:t xml:space="preserve">, </w:t>
      </w:r>
      <w:r w:rsidRPr="00DC08D9">
        <w:rPr>
          <w:sz w:val="20"/>
          <w:szCs w:val="20"/>
        </w:rPr>
        <w:t>se encuentra firmemente comprometida con el desarrollo de su actividad de forma ética, responsable y respetuosa con la normativa aplicable y con la sociedad. En este sentido, y tras las últimas novedades legislativas a nivel nacional, en particular la aprobación de la Ley 2/2023, de 20 de febrero, reguladora de la protección de las personas que informen sobre infracciones normativas y de lucha contra la corrupción, la entidad desea seguir avanzando en la consolidación y maduración de su cultura de cumplimiento.</w:t>
      </w:r>
    </w:p>
    <w:p w14:paraId="568687C6" w14:textId="2D01F25E" w:rsidR="00DC08D9" w:rsidRPr="00DC08D9" w:rsidRDefault="00DC08D9" w:rsidP="00DC08D9">
      <w:pPr>
        <w:spacing w:before="120" w:after="240" w:line="276" w:lineRule="auto"/>
        <w:ind w:left="360"/>
        <w:jc w:val="both"/>
        <w:rPr>
          <w:sz w:val="20"/>
          <w:szCs w:val="20"/>
        </w:rPr>
      </w:pPr>
      <w:r w:rsidRPr="00DC08D9">
        <w:rPr>
          <w:sz w:val="20"/>
          <w:szCs w:val="20"/>
        </w:rPr>
        <w:t xml:space="preserve">Por ello, como pilar fundamental para garantizar el cumplimiento de los principios recogidos en su Código Ético y en la normativa aplicable al sector asegurador, </w:t>
      </w:r>
      <w:r w:rsidR="00814915">
        <w:rPr>
          <w:b/>
          <w:bCs/>
          <w:sz w:val="20"/>
          <w:szCs w:val="20"/>
        </w:rPr>
        <w:t xml:space="preserve">ALEJANDRO MARRERO M CORREDURIA DE SEGUROS SL, </w:t>
      </w:r>
      <w:r w:rsidRPr="00DC08D9">
        <w:rPr>
          <w:sz w:val="20"/>
          <w:szCs w:val="20"/>
        </w:rPr>
        <w:t>ha implantado un Canal Ético como mecanismo que promueve la comunicación confidencial, e incluso anónima, de cualquier información relativa a posibles conductas irregulares, incumplimientos normativos o vulneraciones de la normativa interna.</w:t>
      </w:r>
    </w:p>
    <w:p w14:paraId="45A55038" w14:textId="53B2B2B4" w:rsidR="00DC08D9" w:rsidRPr="00DC08D9" w:rsidRDefault="00DC08D9" w:rsidP="00DC08D9">
      <w:pPr>
        <w:spacing w:before="120" w:after="240" w:line="276" w:lineRule="auto"/>
        <w:ind w:left="360"/>
        <w:jc w:val="both"/>
        <w:rPr>
          <w:sz w:val="20"/>
          <w:szCs w:val="20"/>
        </w:rPr>
      </w:pPr>
      <w:r w:rsidRPr="00DC08D9">
        <w:rPr>
          <w:sz w:val="20"/>
          <w:szCs w:val="20"/>
        </w:rPr>
        <w:t>Este Canal permite prevenir la comisión de hechos que puedan generar perjuicios para la organización, sus empleados, clientes o terceros con los que se relacione.</w:t>
      </w:r>
    </w:p>
    <w:p w14:paraId="0317D28C" w14:textId="50DE2593" w:rsidR="00DC08D9" w:rsidRPr="00DC08D9" w:rsidRDefault="00DC08D9" w:rsidP="00E51D34">
      <w:pPr>
        <w:spacing w:before="120" w:after="240" w:line="276" w:lineRule="auto"/>
        <w:ind w:left="360"/>
        <w:jc w:val="both"/>
        <w:rPr>
          <w:sz w:val="20"/>
          <w:szCs w:val="20"/>
        </w:rPr>
      </w:pPr>
      <w:r w:rsidRPr="00DC08D9">
        <w:rPr>
          <w:sz w:val="20"/>
          <w:szCs w:val="20"/>
        </w:rPr>
        <w:t>La presente Política tiene por objeto:</w:t>
      </w:r>
    </w:p>
    <w:p w14:paraId="43F4FA95" w14:textId="43178517" w:rsidR="00DC08D9" w:rsidRDefault="00DC08D9" w:rsidP="009B3E6B">
      <w:pPr>
        <w:pStyle w:val="Prrafodelista"/>
        <w:numPr>
          <w:ilvl w:val="0"/>
          <w:numId w:val="8"/>
        </w:numPr>
        <w:spacing w:before="120" w:after="240" w:line="276" w:lineRule="auto"/>
        <w:jc w:val="both"/>
        <w:rPr>
          <w:sz w:val="20"/>
          <w:szCs w:val="20"/>
        </w:rPr>
      </w:pPr>
      <w:r w:rsidRPr="009B3E6B">
        <w:rPr>
          <w:sz w:val="20"/>
          <w:szCs w:val="20"/>
        </w:rPr>
        <w:t xml:space="preserve">Regular el Sistema Interno de Información de </w:t>
      </w:r>
      <w:r w:rsidR="00814915">
        <w:rPr>
          <w:b/>
          <w:bCs/>
          <w:sz w:val="20"/>
          <w:szCs w:val="20"/>
        </w:rPr>
        <w:t xml:space="preserve">ALEJANDRO MARRERO M CORREDURIA DE SEGUROS SL, </w:t>
      </w:r>
      <w:r w:rsidRPr="009B3E6B">
        <w:rPr>
          <w:sz w:val="20"/>
          <w:szCs w:val="20"/>
        </w:rPr>
        <w:t>que deberá ser conocido y respetado por todos los miembros de la organización.</w:t>
      </w:r>
    </w:p>
    <w:p w14:paraId="6103D003" w14:textId="77777777" w:rsidR="009B3E6B" w:rsidRPr="009B3E6B" w:rsidRDefault="009B3E6B" w:rsidP="009B3E6B">
      <w:pPr>
        <w:pStyle w:val="Prrafodelista"/>
        <w:spacing w:before="120" w:after="240" w:line="276" w:lineRule="auto"/>
        <w:ind w:left="1080"/>
        <w:jc w:val="both"/>
        <w:rPr>
          <w:sz w:val="20"/>
          <w:szCs w:val="20"/>
        </w:rPr>
      </w:pPr>
    </w:p>
    <w:p w14:paraId="153A43DE" w14:textId="2D9D9998" w:rsidR="009B3E6B" w:rsidRDefault="00DC08D9" w:rsidP="00FC443E">
      <w:pPr>
        <w:pStyle w:val="Prrafodelista"/>
        <w:numPr>
          <w:ilvl w:val="0"/>
          <w:numId w:val="8"/>
        </w:numPr>
        <w:spacing w:before="120" w:after="240" w:line="276" w:lineRule="auto"/>
        <w:jc w:val="both"/>
        <w:rPr>
          <w:sz w:val="20"/>
          <w:szCs w:val="20"/>
        </w:rPr>
      </w:pPr>
      <w:r w:rsidRPr="009B3E6B">
        <w:rPr>
          <w:sz w:val="20"/>
          <w:szCs w:val="20"/>
        </w:rPr>
        <w:t>Garantizar la implantación y funcionamiento eficaz del Canal Ético, conforme a lo dispuesto en la Ley 2/2023, de 20 de febrero.</w:t>
      </w:r>
    </w:p>
    <w:p w14:paraId="593019CB" w14:textId="77777777" w:rsidR="00FC443E" w:rsidRPr="00FC443E" w:rsidRDefault="00FC443E" w:rsidP="00FC443E">
      <w:pPr>
        <w:pStyle w:val="Prrafodelista"/>
        <w:rPr>
          <w:sz w:val="20"/>
          <w:szCs w:val="20"/>
        </w:rPr>
      </w:pPr>
    </w:p>
    <w:p w14:paraId="12C98CED" w14:textId="77777777" w:rsidR="00FC443E" w:rsidRPr="00FC443E" w:rsidRDefault="00FC443E" w:rsidP="00FC443E">
      <w:pPr>
        <w:pStyle w:val="Prrafodelista"/>
        <w:spacing w:before="120" w:after="240" w:line="276" w:lineRule="auto"/>
        <w:ind w:left="1080"/>
        <w:jc w:val="both"/>
        <w:rPr>
          <w:sz w:val="20"/>
          <w:szCs w:val="20"/>
        </w:rPr>
      </w:pPr>
    </w:p>
    <w:p w14:paraId="2A4AB6FD" w14:textId="6EED861E" w:rsidR="00DC08D9" w:rsidRPr="009B3E6B" w:rsidRDefault="00DC08D9" w:rsidP="009B3E6B">
      <w:pPr>
        <w:pStyle w:val="Prrafodelista"/>
        <w:numPr>
          <w:ilvl w:val="0"/>
          <w:numId w:val="8"/>
        </w:numPr>
        <w:spacing w:before="120" w:after="240" w:line="276" w:lineRule="auto"/>
        <w:jc w:val="both"/>
        <w:rPr>
          <w:sz w:val="20"/>
          <w:szCs w:val="20"/>
        </w:rPr>
      </w:pPr>
      <w:r w:rsidRPr="009B3E6B">
        <w:rPr>
          <w:sz w:val="20"/>
          <w:szCs w:val="20"/>
        </w:rPr>
        <w:t>Establecer los principios generales y las garantías del Canal Ético, asegurando los más altos estándares de confidencialidad, protección del informante y cumplimiento de la normativa vigente.</w:t>
      </w:r>
    </w:p>
    <w:p w14:paraId="07AC7F2C" w14:textId="77777777" w:rsidR="00327E80" w:rsidRDefault="00327E80" w:rsidP="008D6EA0">
      <w:pPr>
        <w:pStyle w:val="Prrafodelista"/>
        <w:numPr>
          <w:ilvl w:val="0"/>
          <w:numId w:val="2"/>
        </w:numPr>
        <w:spacing w:before="480" w:after="240" w:line="276" w:lineRule="auto"/>
        <w:ind w:left="714" w:hanging="357"/>
        <w:contextualSpacing w:val="0"/>
        <w:jc w:val="both"/>
        <w:rPr>
          <w:b/>
          <w:bCs/>
          <w:sz w:val="20"/>
          <w:szCs w:val="20"/>
        </w:rPr>
      </w:pPr>
      <w:r w:rsidRPr="00B67A23">
        <w:rPr>
          <w:b/>
          <w:bCs/>
          <w:sz w:val="20"/>
          <w:szCs w:val="20"/>
        </w:rPr>
        <w:t>Ámbito de aplicación</w:t>
      </w:r>
    </w:p>
    <w:p w14:paraId="7724A371" w14:textId="1EA5F339" w:rsidR="009B3E6B" w:rsidRPr="009B3E6B" w:rsidRDefault="009B3E6B" w:rsidP="009B3E6B">
      <w:pPr>
        <w:pStyle w:val="Prrafodelista"/>
        <w:spacing w:before="480" w:after="240" w:line="276" w:lineRule="auto"/>
        <w:ind w:left="714"/>
        <w:jc w:val="both"/>
        <w:rPr>
          <w:sz w:val="20"/>
          <w:szCs w:val="20"/>
        </w:rPr>
      </w:pPr>
      <w:r w:rsidRPr="009B3E6B">
        <w:rPr>
          <w:sz w:val="20"/>
          <w:szCs w:val="20"/>
        </w:rPr>
        <w:t xml:space="preserve">El ámbito de aplicación de la presente Política del Canal Ético se extiende a </w:t>
      </w:r>
      <w:r w:rsidR="00814915">
        <w:rPr>
          <w:b/>
          <w:bCs/>
          <w:sz w:val="20"/>
          <w:szCs w:val="20"/>
        </w:rPr>
        <w:t xml:space="preserve">ALEJANDRO MARRERO M CORREDURIA DE SEGUROS SL, </w:t>
      </w:r>
      <w:r w:rsidRPr="009B3E6B">
        <w:rPr>
          <w:sz w:val="20"/>
          <w:szCs w:val="20"/>
        </w:rPr>
        <w:t>así como, en su caso, a aquellas entidades que pudieran integrarse en su estructura societaria en el futuro.</w:t>
      </w:r>
    </w:p>
    <w:p w14:paraId="539F140B" w14:textId="77777777" w:rsidR="009B3E6B" w:rsidRPr="009B3E6B" w:rsidRDefault="009B3E6B" w:rsidP="009B3E6B">
      <w:pPr>
        <w:pStyle w:val="Prrafodelista"/>
        <w:spacing w:before="480" w:after="240" w:line="276" w:lineRule="auto"/>
        <w:ind w:left="714"/>
        <w:jc w:val="both"/>
        <w:rPr>
          <w:sz w:val="20"/>
          <w:szCs w:val="20"/>
        </w:rPr>
      </w:pPr>
    </w:p>
    <w:p w14:paraId="18D0DCB7" w14:textId="7A2833F3" w:rsidR="009B3E6B" w:rsidRPr="009B3E6B" w:rsidRDefault="009B3E6B" w:rsidP="009B3E6B">
      <w:pPr>
        <w:pStyle w:val="Prrafodelista"/>
        <w:spacing w:before="480" w:after="240" w:line="276" w:lineRule="auto"/>
        <w:ind w:left="714"/>
        <w:jc w:val="both"/>
        <w:rPr>
          <w:sz w:val="20"/>
          <w:szCs w:val="20"/>
        </w:rPr>
      </w:pPr>
      <w:r w:rsidRPr="009B3E6B">
        <w:rPr>
          <w:sz w:val="20"/>
          <w:szCs w:val="20"/>
        </w:rPr>
        <w:t xml:space="preserve">El Canal Ético puede y debe ser utilizado por todas las personas vinculadas a </w:t>
      </w:r>
      <w:r w:rsidR="00814915">
        <w:rPr>
          <w:b/>
          <w:bCs/>
          <w:sz w:val="20"/>
          <w:szCs w:val="20"/>
        </w:rPr>
        <w:t xml:space="preserve">ALEJANDRO MARRERO M CORREDURIA DE SEGUROS SL, </w:t>
      </w:r>
      <w:r w:rsidRPr="009B3E6B">
        <w:rPr>
          <w:sz w:val="20"/>
          <w:szCs w:val="20"/>
        </w:rPr>
        <w:t>mediante una relación laboral, profesional o comercial, incluyendo, entre otros, empleados, colaboradores, proveedores, clientes, socios, administradores y cualesquiera terceros relacionados con la actividad de la correduría.</w:t>
      </w:r>
    </w:p>
    <w:p w14:paraId="1FB00F7B" w14:textId="77777777" w:rsidR="009B3E6B" w:rsidRPr="009B3E6B" w:rsidRDefault="009B3E6B" w:rsidP="009B3E6B">
      <w:pPr>
        <w:pStyle w:val="Prrafodelista"/>
        <w:spacing w:before="480" w:after="240" w:line="276" w:lineRule="auto"/>
        <w:ind w:left="714"/>
        <w:jc w:val="both"/>
        <w:rPr>
          <w:sz w:val="20"/>
          <w:szCs w:val="20"/>
        </w:rPr>
      </w:pPr>
    </w:p>
    <w:p w14:paraId="404EA199" w14:textId="77777777" w:rsidR="009B3E6B" w:rsidRPr="009B3E6B" w:rsidRDefault="009B3E6B" w:rsidP="009B3E6B">
      <w:pPr>
        <w:pStyle w:val="Prrafodelista"/>
        <w:spacing w:before="480" w:after="240" w:line="276" w:lineRule="auto"/>
        <w:ind w:left="714"/>
        <w:jc w:val="both"/>
        <w:rPr>
          <w:sz w:val="20"/>
          <w:szCs w:val="20"/>
        </w:rPr>
      </w:pPr>
      <w:r w:rsidRPr="009B3E6B">
        <w:rPr>
          <w:sz w:val="20"/>
          <w:szCs w:val="20"/>
        </w:rPr>
        <w:lastRenderedPageBreak/>
        <w:t>De conformidad con la normativa aplicable, las comunicaciones realizadas a través del Canal Ético deberán referirse a conductas, ya sean acciones u omisiones, que puedan constituir:</w:t>
      </w:r>
    </w:p>
    <w:p w14:paraId="239A421A" w14:textId="77777777" w:rsidR="009B3E6B" w:rsidRPr="009B3E6B" w:rsidRDefault="009B3E6B" w:rsidP="009B3E6B">
      <w:pPr>
        <w:pStyle w:val="Prrafodelista"/>
        <w:spacing w:before="480" w:after="240" w:line="276" w:lineRule="auto"/>
        <w:ind w:left="714"/>
        <w:jc w:val="both"/>
        <w:rPr>
          <w:sz w:val="20"/>
          <w:szCs w:val="20"/>
        </w:rPr>
      </w:pPr>
    </w:p>
    <w:p w14:paraId="1D258CBD" w14:textId="77777777" w:rsidR="009B3E6B" w:rsidRDefault="009B3E6B" w:rsidP="009B3E6B">
      <w:pPr>
        <w:pStyle w:val="Prrafodelista"/>
        <w:numPr>
          <w:ilvl w:val="0"/>
          <w:numId w:val="9"/>
        </w:numPr>
        <w:spacing w:before="480" w:after="240" w:line="276" w:lineRule="auto"/>
        <w:jc w:val="both"/>
        <w:rPr>
          <w:sz w:val="20"/>
          <w:szCs w:val="20"/>
        </w:rPr>
      </w:pPr>
      <w:r w:rsidRPr="009B3E6B">
        <w:rPr>
          <w:sz w:val="20"/>
          <w:szCs w:val="20"/>
        </w:rPr>
        <w:t>Infracciones del Derecho de la Unión Europea, siempre que entren dentro del ámbito de aplicación de los actos de la Unión Europea enumerados en el Anexo de la Directiva (UE) 2019/1937, afecten a los intereses financieros de la Unión Europea o incidan en el mercado interior.</w:t>
      </w:r>
    </w:p>
    <w:p w14:paraId="1F638280" w14:textId="77777777" w:rsidR="009B3E6B" w:rsidRDefault="009B3E6B" w:rsidP="009B3E6B">
      <w:pPr>
        <w:pStyle w:val="Prrafodelista"/>
        <w:spacing w:before="480" w:after="240" w:line="276" w:lineRule="auto"/>
        <w:ind w:left="1434"/>
        <w:jc w:val="both"/>
        <w:rPr>
          <w:sz w:val="20"/>
          <w:szCs w:val="20"/>
        </w:rPr>
      </w:pPr>
    </w:p>
    <w:p w14:paraId="7C852F0F" w14:textId="2831E4DC" w:rsidR="009B3E6B" w:rsidRDefault="009B3E6B" w:rsidP="009B3E6B">
      <w:pPr>
        <w:pStyle w:val="Prrafodelista"/>
        <w:numPr>
          <w:ilvl w:val="0"/>
          <w:numId w:val="9"/>
        </w:numPr>
        <w:spacing w:before="480" w:after="240" w:line="276" w:lineRule="auto"/>
        <w:jc w:val="both"/>
        <w:rPr>
          <w:sz w:val="20"/>
          <w:szCs w:val="20"/>
        </w:rPr>
      </w:pPr>
      <w:r w:rsidRPr="009B3E6B">
        <w:rPr>
          <w:sz w:val="20"/>
          <w:szCs w:val="20"/>
        </w:rPr>
        <w:t>Infracciones del Código Penal español o infracciones administrativas graves o muy graves.</w:t>
      </w:r>
    </w:p>
    <w:p w14:paraId="371053C8" w14:textId="77777777" w:rsidR="009B3E6B" w:rsidRPr="009B3E6B" w:rsidRDefault="009B3E6B" w:rsidP="009B3E6B">
      <w:pPr>
        <w:pStyle w:val="Prrafodelista"/>
        <w:rPr>
          <w:sz w:val="20"/>
          <w:szCs w:val="20"/>
        </w:rPr>
      </w:pPr>
    </w:p>
    <w:p w14:paraId="1C6B3B93" w14:textId="76DA83DB" w:rsidR="009B3E6B" w:rsidRPr="009B3E6B" w:rsidRDefault="009B3E6B" w:rsidP="009B3E6B">
      <w:pPr>
        <w:pStyle w:val="Prrafodelista"/>
        <w:numPr>
          <w:ilvl w:val="0"/>
          <w:numId w:val="9"/>
        </w:numPr>
        <w:spacing w:before="480" w:after="240" w:line="276" w:lineRule="auto"/>
        <w:jc w:val="both"/>
        <w:rPr>
          <w:sz w:val="20"/>
          <w:szCs w:val="20"/>
        </w:rPr>
      </w:pPr>
      <w:r w:rsidRPr="009B3E6B">
        <w:rPr>
          <w:sz w:val="20"/>
          <w:szCs w:val="20"/>
        </w:rPr>
        <w:t xml:space="preserve">Infracciones de la normativa interna de </w:t>
      </w:r>
      <w:r w:rsidR="00814915">
        <w:rPr>
          <w:b/>
          <w:bCs/>
          <w:sz w:val="20"/>
          <w:szCs w:val="20"/>
        </w:rPr>
        <w:t xml:space="preserve">ALEJANDRO MARRERO M CORREDURIA DE SEGUROS SL, </w:t>
      </w:r>
      <w:r w:rsidRPr="009B3E6B">
        <w:rPr>
          <w:sz w:val="20"/>
          <w:szCs w:val="20"/>
        </w:rPr>
        <w:t>incluyendo, entre otras, el Código Ético, la normativa interna en materia de distribución de seguros, prevención del blanqueo de capitales, protección de datos, seguridad de la información o cualquier otra política o procedimiento interno aplicable.</w:t>
      </w:r>
    </w:p>
    <w:p w14:paraId="58D94A3F" w14:textId="77777777" w:rsidR="009B3E6B" w:rsidRPr="009B3E6B" w:rsidRDefault="009B3E6B" w:rsidP="009B3E6B">
      <w:pPr>
        <w:pStyle w:val="Prrafodelista"/>
        <w:spacing w:before="480" w:after="240" w:line="276" w:lineRule="auto"/>
        <w:ind w:left="714"/>
        <w:jc w:val="both"/>
        <w:rPr>
          <w:sz w:val="20"/>
          <w:szCs w:val="20"/>
        </w:rPr>
      </w:pPr>
    </w:p>
    <w:p w14:paraId="26F33C4D" w14:textId="65C479E0" w:rsidR="009B3E6B" w:rsidRPr="009B3E6B" w:rsidRDefault="009B3E6B" w:rsidP="009B3E6B">
      <w:pPr>
        <w:pStyle w:val="Prrafodelista"/>
        <w:spacing w:before="480" w:after="240" w:line="276" w:lineRule="auto"/>
        <w:ind w:left="714"/>
        <w:jc w:val="both"/>
        <w:rPr>
          <w:sz w:val="20"/>
          <w:szCs w:val="20"/>
        </w:rPr>
      </w:pPr>
      <w:r w:rsidRPr="009B3E6B">
        <w:rPr>
          <w:sz w:val="20"/>
          <w:szCs w:val="20"/>
        </w:rPr>
        <w:t>No serán objeto de tramitación a través del Canal Ético aquellas comunicaciones relacionadas exclusivamente con conflictos interpersonales que afecten al ámbito personal (como cuestiones laborales, contractuales o vacacionales), ni aquellas relativas a incidencias en la prestación de servicios o atención al cliente, que deberán canalizarse a través de los procedimientos específicos habilitados al efecto.</w:t>
      </w:r>
    </w:p>
    <w:p w14:paraId="7EC9A044" w14:textId="5C5D2C97" w:rsidR="009B3E6B" w:rsidRPr="009B3E6B" w:rsidRDefault="009B3E6B" w:rsidP="009B3E6B">
      <w:pPr>
        <w:pStyle w:val="Prrafodelista"/>
        <w:spacing w:before="480" w:after="240" w:line="276" w:lineRule="auto"/>
        <w:ind w:left="714"/>
        <w:contextualSpacing w:val="0"/>
        <w:jc w:val="both"/>
        <w:rPr>
          <w:sz w:val="20"/>
          <w:szCs w:val="20"/>
        </w:rPr>
      </w:pPr>
      <w:r w:rsidRPr="009B3E6B">
        <w:rPr>
          <w:sz w:val="20"/>
          <w:szCs w:val="20"/>
        </w:rPr>
        <w:t>Asimismo, no serán objeto de tratamiento las comunicaciones que se realicen de forma consciente y deliberadamente falsa, fraudulenta o de mala fe. Este tipo de conductas podrán constituir una infracción grave o muy grave y dar lugar a la adopción de las correspondientes medidas disciplinarias o legales.</w:t>
      </w:r>
    </w:p>
    <w:p w14:paraId="7F976B9C" w14:textId="7F949144" w:rsidR="00327E80" w:rsidRDefault="00327E80" w:rsidP="008D6EA0">
      <w:pPr>
        <w:pStyle w:val="Prrafodelista"/>
        <w:numPr>
          <w:ilvl w:val="0"/>
          <w:numId w:val="2"/>
        </w:numPr>
        <w:spacing w:before="480" w:after="240" w:line="276" w:lineRule="auto"/>
        <w:ind w:left="714" w:hanging="357"/>
        <w:contextualSpacing w:val="0"/>
        <w:jc w:val="both"/>
        <w:rPr>
          <w:b/>
          <w:bCs/>
          <w:sz w:val="20"/>
          <w:szCs w:val="20"/>
        </w:rPr>
      </w:pPr>
      <w:r w:rsidRPr="00B67A23">
        <w:rPr>
          <w:b/>
          <w:bCs/>
          <w:sz w:val="20"/>
          <w:szCs w:val="20"/>
        </w:rPr>
        <w:t xml:space="preserve">Responsable </w:t>
      </w:r>
      <w:r w:rsidRPr="00A404A4">
        <w:rPr>
          <w:b/>
          <w:bCs/>
          <w:sz w:val="20"/>
          <w:szCs w:val="20"/>
        </w:rPr>
        <w:t xml:space="preserve">del </w:t>
      </w:r>
      <w:r w:rsidR="005F04CB" w:rsidRPr="00A404A4">
        <w:rPr>
          <w:b/>
          <w:bCs/>
          <w:sz w:val="20"/>
          <w:szCs w:val="20"/>
        </w:rPr>
        <w:t>Canal ético</w:t>
      </w:r>
    </w:p>
    <w:p w14:paraId="34D7E8D9" w14:textId="45A9011C" w:rsidR="00DC3AA5" w:rsidRDefault="00DC3AA5" w:rsidP="003B09DC">
      <w:pPr>
        <w:pStyle w:val="Prrafodelista"/>
        <w:spacing w:before="480" w:after="240" w:line="276" w:lineRule="auto"/>
        <w:ind w:left="714"/>
        <w:contextualSpacing w:val="0"/>
        <w:jc w:val="both"/>
        <w:rPr>
          <w:sz w:val="20"/>
          <w:szCs w:val="20"/>
        </w:rPr>
      </w:pPr>
      <w:r w:rsidRPr="00DC3AA5">
        <w:rPr>
          <w:sz w:val="20"/>
          <w:szCs w:val="20"/>
        </w:rPr>
        <w:t xml:space="preserve">El órgano responsable de la gestión del Canal Ético de </w:t>
      </w:r>
      <w:r w:rsidR="00E91D46" w:rsidRPr="007870E1">
        <w:rPr>
          <w:b/>
          <w:bCs/>
          <w:sz w:val="20"/>
          <w:szCs w:val="20"/>
        </w:rPr>
        <w:t>ALEJANDRO MARRERO M CORREDURIA DE SEGUROS SL</w:t>
      </w:r>
      <w:r w:rsidR="00E91D46">
        <w:rPr>
          <w:b/>
          <w:bCs/>
          <w:sz w:val="20"/>
          <w:szCs w:val="20"/>
        </w:rPr>
        <w:t xml:space="preserve">, </w:t>
      </w:r>
      <w:r w:rsidRPr="00DC3AA5">
        <w:rPr>
          <w:sz w:val="20"/>
          <w:szCs w:val="20"/>
        </w:rPr>
        <w:t>será el Órgano de Administración, que designa a</w:t>
      </w:r>
      <w:r w:rsidR="00E91D46">
        <w:rPr>
          <w:b/>
          <w:bCs/>
          <w:sz w:val="20"/>
          <w:szCs w:val="20"/>
        </w:rPr>
        <w:t xml:space="preserve"> MARCO HERNÁNDEZ </w:t>
      </w:r>
      <w:r w:rsidR="009347F4">
        <w:rPr>
          <w:b/>
          <w:bCs/>
          <w:sz w:val="20"/>
          <w:szCs w:val="20"/>
        </w:rPr>
        <w:t>GONZÁLEZ</w:t>
      </w:r>
      <w:r w:rsidRPr="00C05467">
        <w:rPr>
          <w:b/>
          <w:bCs/>
          <w:sz w:val="20"/>
          <w:szCs w:val="20"/>
        </w:rPr>
        <w:t>,</w:t>
      </w:r>
      <w:r w:rsidRPr="00DC3AA5">
        <w:rPr>
          <w:sz w:val="20"/>
          <w:szCs w:val="20"/>
        </w:rPr>
        <w:t xml:space="preserve"> </w:t>
      </w:r>
      <w:r w:rsidR="003B09DC">
        <w:rPr>
          <w:sz w:val="20"/>
          <w:szCs w:val="20"/>
        </w:rPr>
        <w:t>en su condición de</w:t>
      </w:r>
      <w:r w:rsidR="009347F4" w:rsidRPr="009347F4">
        <w:t xml:space="preserve"> </w:t>
      </w:r>
      <w:r w:rsidR="003B09DC">
        <w:rPr>
          <w:b/>
          <w:bCs/>
          <w:sz w:val="20"/>
          <w:szCs w:val="20"/>
        </w:rPr>
        <w:t>A</w:t>
      </w:r>
      <w:r w:rsidR="003B09DC" w:rsidRPr="003B09DC">
        <w:rPr>
          <w:b/>
          <w:bCs/>
          <w:sz w:val="20"/>
          <w:szCs w:val="20"/>
        </w:rPr>
        <w:t xml:space="preserve">dministrador </w:t>
      </w:r>
      <w:r w:rsidR="003B09DC">
        <w:rPr>
          <w:b/>
          <w:bCs/>
          <w:sz w:val="20"/>
          <w:szCs w:val="20"/>
        </w:rPr>
        <w:t>S</w:t>
      </w:r>
      <w:r w:rsidR="003B09DC" w:rsidRPr="003B09DC">
        <w:rPr>
          <w:b/>
          <w:bCs/>
          <w:sz w:val="20"/>
          <w:szCs w:val="20"/>
        </w:rPr>
        <w:t>olidario</w:t>
      </w:r>
      <w:r w:rsidR="003B09DC">
        <w:rPr>
          <w:sz w:val="20"/>
          <w:szCs w:val="20"/>
        </w:rPr>
        <w:t>,</w:t>
      </w:r>
      <w:r w:rsidR="009347F4" w:rsidRPr="009347F4">
        <w:rPr>
          <w:sz w:val="20"/>
          <w:szCs w:val="20"/>
        </w:rPr>
        <w:t xml:space="preserve"> </w:t>
      </w:r>
      <w:r w:rsidRPr="00DC3AA5">
        <w:rPr>
          <w:sz w:val="20"/>
          <w:szCs w:val="20"/>
        </w:rPr>
        <w:t xml:space="preserve">como </w:t>
      </w:r>
      <w:proofErr w:type="gramStart"/>
      <w:r w:rsidRPr="00DC3AA5">
        <w:rPr>
          <w:sz w:val="20"/>
          <w:szCs w:val="20"/>
        </w:rPr>
        <w:t>Responsable</w:t>
      </w:r>
      <w:proofErr w:type="gramEnd"/>
      <w:r w:rsidRPr="00DC3AA5">
        <w:rPr>
          <w:sz w:val="20"/>
          <w:szCs w:val="20"/>
        </w:rPr>
        <w:t xml:space="preserve"> del Sistema Interno de Información.</w:t>
      </w:r>
    </w:p>
    <w:p w14:paraId="505F2032" w14:textId="239561DC" w:rsidR="00C359BC" w:rsidRDefault="00C359BC" w:rsidP="00C359BC">
      <w:pPr>
        <w:pStyle w:val="Prrafodelista"/>
        <w:spacing w:before="480" w:after="240" w:line="276" w:lineRule="auto"/>
        <w:ind w:left="714"/>
        <w:contextualSpacing w:val="0"/>
        <w:jc w:val="both"/>
        <w:rPr>
          <w:sz w:val="20"/>
          <w:szCs w:val="20"/>
        </w:rPr>
      </w:pPr>
      <w:r w:rsidRPr="00C359BC">
        <w:rPr>
          <w:sz w:val="20"/>
          <w:szCs w:val="20"/>
        </w:rPr>
        <w:t xml:space="preserve">El </w:t>
      </w:r>
      <w:proofErr w:type="gramStart"/>
      <w:r w:rsidRPr="00C359BC">
        <w:rPr>
          <w:sz w:val="20"/>
          <w:szCs w:val="20"/>
        </w:rPr>
        <w:t>Responsable</w:t>
      </w:r>
      <w:proofErr w:type="gramEnd"/>
      <w:r w:rsidRPr="00C359BC">
        <w:rPr>
          <w:sz w:val="20"/>
          <w:szCs w:val="20"/>
        </w:rPr>
        <w:t xml:space="preserve"> del Sistema Interno de Información será el encargado de supervisar el funcionamiento del Canal Ético, asegurando la adecuada dotación de recursos para su correcta gestión y velando, en todo momento, por el cumplimiento de los principios y garantías establecidos en la presente Política, actuando con plena autonomía e independencia en el ejercicio de sus funciones.</w:t>
      </w:r>
    </w:p>
    <w:p w14:paraId="5EEFE175" w14:textId="77777777" w:rsidR="00001669" w:rsidRPr="00C359BC" w:rsidRDefault="00001669" w:rsidP="00C359BC">
      <w:pPr>
        <w:pStyle w:val="Prrafodelista"/>
        <w:spacing w:before="480" w:after="240" w:line="276" w:lineRule="auto"/>
        <w:ind w:left="714"/>
        <w:contextualSpacing w:val="0"/>
        <w:jc w:val="both"/>
        <w:rPr>
          <w:sz w:val="20"/>
          <w:szCs w:val="20"/>
        </w:rPr>
      </w:pPr>
    </w:p>
    <w:p w14:paraId="6F083B73" w14:textId="675FB207" w:rsidR="00327E80" w:rsidRPr="00B67A23" w:rsidRDefault="00327E80" w:rsidP="008D6EA0">
      <w:pPr>
        <w:pStyle w:val="Prrafodelista"/>
        <w:numPr>
          <w:ilvl w:val="0"/>
          <w:numId w:val="2"/>
        </w:numPr>
        <w:spacing w:before="480" w:after="240" w:line="276" w:lineRule="auto"/>
        <w:ind w:left="714" w:hanging="357"/>
        <w:contextualSpacing w:val="0"/>
        <w:jc w:val="both"/>
        <w:rPr>
          <w:b/>
          <w:bCs/>
          <w:sz w:val="20"/>
          <w:szCs w:val="20"/>
        </w:rPr>
      </w:pPr>
      <w:r w:rsidRPr="00B67A23">
        <w:rPr>
          <w:b/>
          <w:bCs/>
          <w:sz w:val="20"/>
          <w:szCs w:val="20"/>
        </w:rPr>
        <w:lastRenderedPageBreak/>
        <w:t xml:space="preserve">Principios y garantías del </w:t>
      </w:r>
      <w:r w:rsidR="005F04CB" w:rsidRPr="00A404A4">
        <w:rPr>
          <w:b/>
          <w:bCs/>
          <w:sz w:val="20"/>
          <w:szCs w:val="20"/>
        </w:rPr>
        <w:t>Canal ético</w:t>
      </w:r>
    </w:p>
    <w:p w14:paraId="22C23C32" w14:textId="2A6483D8" w:rsidR="005013C8" w:rsidRPr="00B67A23" w:rsidRDefault="00C16D8D" w:rsidP="00C05467">
      <w:pPr>
        <w:spacing w:before="120" w:after="240" w:line="276" w:lineRule="auto"/>
        <w:ind w:left="708"/>
        <w:jc w:val="both"/>
        <w:rPr>
          <w:sz w:val="20"/>
          <w:szCs w:val="20"/>
        </w:rPr>
      </w:pPr>
      <w:r w:rsidRPr="00B67A23">
        <w:rPr>
          <w:sz w:val="20"/>
          <w:szCs w:val="20"/>
        </w:rPr>
        <w:t xml:space="preserve">Los principios y garantías en los que se fundamenta la Política y, de esta manera, el </w:t>
      </w:r>
      <w:r w:rsidR="005F04CB" w:rsidRPr="00A76BD0">
        <w:rPr>
          <w:sz w:val="20"/>
          <w:szCs w:val="20"/>
        </w:rPr>
        <w:t>Canal ético</w:t>
      </w:r>
      <w:r w:rsidRPr="00B67A23">
        <w:rPr>
          <w:sz w:val="20"/>
          <w:szCs w:val="20"/>
        </w:rPr>
        <w:t xml:space="preserve"> </w:t>
      </w:r>
      <w:r w:rsidRPr="00A76BD0">
        <w:rPr>
          <w:sz w:val="20"/>
          <w:szCs w:val="20"/>
        </w:rPr>
        <w:t>de</w:t>
      </w:r>
      <w:r w:rsidR="00BA7488">
        <w:rPr>
          <w:sz w:val="20"/>
          <w:szCs w:val="20"/>
        </w:rPr>
        <w:t xml:space="preserve"> </w:t>
      </w:r>
      <w:r w:rsidR="00814915">
        <w:rPr>
          <w:b/>
          <w:bCs/>
          <w:w w:val="105"/>
          <w:sz w:val="20"/>
          <w:szCs w:val="20"/>
        </w:rPr>
        <w:t xml:space="preserve">ALEJANDRO MARRERO M CORREDURIA DE SEGUROS SL, </w:t>
      </w:r>
      <w:r w:rsidRPr="00B67A23">
        <w:rPr>
          <w:sz w:val="20"/>
          <w:szCs w:val="20"/>
        </w:rPr>
        <w:t>son:</w:t>
      </w:r>
    </w:p>
    <w:p w14:paraId="108C08BB" w14:textId="3E20C3D9" w:rsidR="005013C8" w:rsidRPr="00B67A23" w:rsidRDefault="00C16D8D" w:rsidP="008D6EA0">
      <w:pPr>
        <w:pStyle w:val="paragraph"/>
        <w:numPr>
          <w:ilvl w:val="0"/>
          <w:numId w:val="5"/>
        </w:numPr>
        <w:tabs>
          <w:tab w:val="clear" w:pos="720"/>
          <w:tab w:val="num" w:pos="567"/>
        </w:tabs>
        <w:spacing w:before="120" w:beforeAutospacing="0" w:after="240" w:afterAutospacing="0" w:line="276" w:lineRule="auto"/>
        <w:ind w:left="567" w:hanging="349"/>
        <w:jc w:val="both"/>
        <w:textAlignment w:val="baseline"/>
        <w:rPr>
          <w:rFonts w:ascii="Century Gothic" w:eastAsiaTheme="minorHAnsi" w:hAnsi="Century Gothic" w:cstheme="minorBidi"/>
          <w:sz w:val="20"/>
          <w:szCs w:val="20"/>
          <w:lang w:eastAsia="en-US" w:bidi="he-IL"/>
        </w:rPr>
      </w:pPr>
      <w:r w:rsidRPr="00B67A23">
        <w:rPr>
          <w:rFonts w:ascii="Century Gothic" w:eastAsiaTheme="minorHAnsi" w:hAnsi="Century Gothic" w:cstheme="minorBidi"/>
          <w:sz w:val="20"/>
          <w:szCs w:val="20"/>
          <w:lang w:eastAsia="en-US" w:bidi="he-IL"/>
        </w:rPr>
        <w:t>E</w:t>
      </w:r>
      <w:r w:rsidR="005013C8" w:rsidRPr="00B67A23">
        <w:rPr>
          <w:rFonts w:ascii="Century Gothic" w:eastAsiaTheme="minorHAnsi" w:hAnsi="Century Gothic" w:cstheme="minorBidi"/>
          <w:sz w:val="20"/>
          <w:szCs w:val="20"/>
          <w:lang w:eastAsia="en-US" w:bidi="he-IL"/>
        </w:rPr>
        <w:t>l</w:t>
      </w:r>
      <w:r w:rsidR="000A14A1" w:rsidRPr="000A14A1">
        <w:rPr>
          <w:rFonts w:ascii="Century Gothic" w:eastAsiaTheme="minorHAnsi" w:hAnsi="Century Gothic" w:cstheme="minorBidi"/>
          <w:sz w:val="22"/>
          <w:szCs w:val="22"/>
          <w:lang w:eastAsia="en-US" w:bidi="he-IL"/>
        </w:rPr>
        <w:t xml:space="preserve"> </w:t>
      </w:r>
      <w:proofErr w:type="gramStart"/>
      <w:r w:rsidR="000A14A1" w:rsidRPr="000A14A1">
        <w:rPr>
          <w:rFonts w:ascii="Century Gothic" w:eastAsiaTheme="minorHAnsi" w:hAnsi="Century Gothic" w:cstheme="minorBidi"/>
          <w:sz w:val="20"/>
          <w:szCs w:val="20"/>
          <w:lang w:eastAsia="en-US" w:bidi="he-IL"/>
        </w:rPr>
        <w:t>Responsable</w:t>
      </w:r>
      <w:proofErr w:type="gramEnd"/>
      <w:r w:rsidR="000A14A1" w:rsidRPr="000A14A1">
        <w:rPr>
          <w:rFonts w:ascii="Century Gothic" w:eastAsiaTheme="minorHAnsi" w:hAnsi="Century Gothic" w:cstheme="minorBidi"/>
          <w:sz w:val="20"/>
          <w:szCs w:val="20"/>
          <w:lang w:eastAsia="en-US" w:bidi="he-IL"/>
        </w:rPr>
        <w:t xml:space="preserve"> del Sistema Interno de Información</w:t>
      </w:r>
      <w:r w:rsidR="00A76BD0">
        <w:rPr>
          <w:rFonts w:ascii="Century Gothic" w:eastAsiaTheme="minorHAnsi" w:hAnsi="Century Gothic" w:cstheme="minorBidi"/>
          <w:sz w:val="20"/>
          <w:szCs w:val="20"/>
          <w:lang w:eastAsia="en-US" w:bidi="he-IL"/>
        </w:rPr>
        <w:t xml:space="preserve">, </w:t>
      </w:r>
      <w:r w:rsidR="005013C8" w:rsidRPr="00B67A23">
        <w:rPr>
          <w:rFonts w:ascii="Century Gothic" w:eastAsiaTheme="minorHAnsi" w:hAnsi="Century Gothic" w:cstheme="minorBidi"/>
          <w:sz w:val="20"/>
          <w:szCs w:val="20"/>
          <w:lang w:eastAsia="en-US" w:bidi="he-IL"/>
        </w:rPr>
        <w:t xml:space="preserve">dará a </w:t>
      </w:r>
      <w:r w:rsidR="005013C8" w:rsidRPr="00A76BD0">
        <w:rPr>
          <w:rFonts w:ascii="Century Gothic" w:eastAsiaTheme="minorHAnsi" w:hAnsi="Century Gothic" w:cstheme="minorBidi"/>
          <w:sz w:val="20"/>
          <w:szCs w:val="20"/>
          <w:lang w:eastAsia="en-US" w:bidi="he-IL"/>
        </w:rPr>
        <w:t xml:space="preserve">conocer el </w:t>
      </w:r>
      <w:r w:rsidR="005F04CB" w:rsidRPr="00A76BD0">
        <w:rPr>
          <w:rFonts w:ascii="Century Gothic" w:eastAsiaTheme="minorHAnsi" w:hAnsi="Century Gothic" w:cstheme="minorBidi"/>
          <w:sz w:val="20"/>
          <w:szCs w:val="20"/>
          <w:lang w:eastAsia="en-US" w:bidi="he-IL"/>
        </w:rPr>
        <w:t>Canal ético</w:t>
      </w:r>
      <w:r w:rsidR="005013C8" w:rsidRPr="00A76BD0">
        <w:rPr>
          <w:rFonts w:ascii="Century Gothic" w:eastAsiaTheme="minorHAnsi" w:hAnsi="Century Gothic" w:cstheme="minorBidi"/>
          <w:sz w:val="20"/>
          <w:szCs w:val="20"/>
          <w:lang w:eastAsia="en-US" w:bidi="he-IL"/>
        </w:rPr>
        <w:t>,</w:t>
      </w:r>
      <w:r w:rsidR="005013C8" w:rsidRPr="00B67A23">
        <w:rPr>
          <w:rFonts w:ascii="Century Gothic" w:eastAsiaTheme="minorHAnsi" w:hAnsi="Century Gothic" w:cstheme="minorBidi"/>
          <w:sz w:val="20"/>
          <w:szCs w:val="20"/>
          <w:lang w:eastAsia="en-US" w:bidi="he-IL"/>
        </w:rPr>
        <w:t xml:space="preserve"> sus garantías y </w:t>
      </w:r>
      <w:r w:rsidR="002B05F0">
        <w:rPr>
          <w:rFonts w:ascii="Century Gothic" w:eastAsiaTheme="minorHAnsi" w:hAnsi="Century Gothic" w:cstheme="minorBidi"/>
          <w:sz w:val="20"/>
          <w:szCs w:val="20"/>
          <w:lang w:eastAsia="en-US" w:bidi="he-IL"/>
        </w:rPr>
        <w:t xml:space="preserve">su propio </w:t>
      </w:r>
      <w:r w:rsidR="005013C8" w:rsidRPr="00B67A23">
        <w:rPr>
          <w:rFonts w:ascii="Century Gothic" w:eastAsiaTheme="minorHAnsi" w:hAnsi="Century Gothic" w:cstheme="minorBidi"/>
          <w:sz w:val="20"/>
          <w:szCs w:val="20"/>
          <w:lang w:eastAsia="en-US" w:bidi="he-IL"/>
        </w:rPr>
        <w:t xml:space="preserve">funcionamiento a todas las partes interesadas a través de estrategias de sensibilización e información y se incluirán acciones formativas dentro del plan anual específicas sobre </w:t>
      </w:r>
      <w:r w:rsidR="005013C8" w:rsidRPr="00754244">
        <w:rPr>
          <w:rFonts w:ascii="Century Gothic" w:eastAsiaTheme="minorHAnsi" w:hAnsi="Century Gothic" w:cstheme="minorBidi"/>
          <w:sz w:val="20"/>
          <w:szCs w:val="20"/>
          <w:lang w:eastAsia="en-US" w:bidi="he-IL"/>
        </w:rPr>
        <w:t xml:space="preserve">el uso del </w:t>
      </w:r>
      <w:r w:rsidR="005F04CB" w:rsidRPr="00754244">
        <w:rPr>
          <w:rFonts w:ascii="Century Gothic" w:eastAsiaTheme="minorHAnsi" w:hAnsi="Century Gothic" w:cstheme="minorBidi"/>
          <w:sz w:val="20"/>
          <w:szCs w:val="20"/>
          <w:lang w:eastAsia="en-US" w:bidi="he-IL"/>
        </w:rPr>
        <w:t>Canal ético</w:t>
      </w:r>
      <w:r w:rsidR="005013C8" w:rsidRPr="00754244">
        <w:rPr>
          <w:rFonts w:ascii="Century Gothic" w:eastAsiaTheme="minorHAnsi" w:hAnsi="Century Gothic" w:cstheme="minorBidi"/>
          <w:sz w:val="20"/>
          <w:szCs w:val="20"/>
          <w:lang w:eastAsia="en-US" w:bidi="he-IL"/>
        </w:rPr>
        <w:t>.</w:t>
      </w:r>
    </w:p>
    <w:p w14:paraId="0E782935" w14:textId="77777777" w:rsidR="006E5D27" w:rsidRDefault="006F68DC" w:rsidP="006E5D27">
      <w:pPr>
        <w:pStyle w:val="paragraph"/>
        <w:numPr>
          <w:ilvl w:val="0"/>
          <w:numId w:val="5"/>
        </w:numPr>
        <w:tabs>
          <w:tab w:val="clear" w:pos="720"/>
          <w:tab w:val="num" w:pos="567"/>
        </w:tabs>
        <w:spacing w:before="120" w:beforeAutospacing="0" w:after="240" w:afterAutospacing="0" w:line="276" w:lineRule="auto"/>
        <w:ind w:left="567" w:hanging="349"/>
        <w:jc w:val="both"/>
        <w:textAlignment w:val="baseline"/>
        <w:rPr>
          <w:rFonts w:ascii="Century Gothic" w:eastAsiaTheme="minorHAnsi" w:hAnsi="Century Gothic" w:cstheme="minorBidi"/>
          <w:sz w:val="20"/>
          <w:szCs w:val="20"/>
          <w:lang w:eastAsia="en-US" w:bidi="he-IL"/>
        </w:rPr>
      </w:pPr>
      <w:r w:rsidRPr="006F68DC">
        <w:rPr>
          <w:rFonts w:ascii="Century Gothic" w:eastAsiaTheme="minorHAnsi" w:hAnsi="Century Gothic" w:cstheme="minorBidi"/>
          <w:sz w:val="20"/>
          <w:szCs w:val="20"/>
          <w:lang w:eastAsia="en-US" w:bidi="he-IL"/>
        </w:rPr>
        <w:t xml:space="preserve">Se garantizará un acceso fácil y permanente al Canal Ético, al que la entidad se encuentra adherida a través del Colegio de Mediadores de Seguros de Las Palmas, mediante el siguiente enlace: </w:t>
      </w:r>
    </w:p>
    <w:p w14:paraId="74CBB0BA" w14:textId="1B90646D" w:rsidR="00B90131" w:rsidRPr="006E5D27" w:rsidRDefault="00C05184" w:rsidP="006E5D27">
      <w:pPr>
        <w:pStyle w:val="paragraph"/>
        <w:spacing w:before="120" w:beforeAutospacing="0" w:after="240" w:afterAutospacing="0" w:line="276" w:lineRule="auto"/>
        <w:ind w:left="567"/>
        <w:jc w:val="both"/>
        <w:textAlignment w:val="baseline"/>
        <w:rPr>
          <w:rFonts w:ascii="Century Gothic" w:eastAsiaTheme="minorHAnsi" w:hAnsi="Century Gothic" w:cstheme="minorBidi"/>
          <w:sz w:val="20"/>
          <w:szCs w:val="20"/>
          <w:lang w:eastAsia="en-US" w:bidi="he-IL"/>
        </w:rPr>
      </w:pPr>
      <w:hyperlink r:id="rId12" w:history="1">
        <w:r w:rsidRPr="00047DBB">
          <w:rPr>
            <w:rStyle w:val="Hipervnculo"/>
            <w:rFonts w:ascii="Century Gothic" w:eastAsiaTheme="minorHAnsi" w:hAnsi="Century Gothic" w:cstheme="minorBidi"/>
            <w:sz w:val="20"/>
            <w:szCs w:val="20"/>
            <w:lang w:eastAsia="en-US" w:bidi="he-IL"/>
          </w:rPr>
          <w:t>https://mediadoreslaspalmas.canaletico.app/inicio</w:t>
        </w:r>
      </w:hyperlink>
    </w:p>
    <w:p w14:paraId="57BC506B" w14:textId="367D023D" w:rsidR="00C16D8D" w:rsidRPr="00CE32C4" w:rsidRDefault="00C16D8D" w:rsidP="00CE32C4">
      <w:pPr>
        <w:pStyle w:val="paragraph"/>
        <w:numPr>
          <w:ilvl w:val="0"/>
          <w:numId w:val="5"/>
        </w:numPr>
        <w:tabs>
          <w:tab w:val="clear" w:pos="720"/>
          <w:tab w:val="num" w:pos="567"/>
        </w:tabs>
        <w:spacing w:before="120" w:beforeAutospacing="0" w:after="240" w:afterAutospacing="0" w:line="276" w:lineRule="auto"/>
        <w:ind w:left="567" w:hanging="349"/>
        <w:jc w:val="both"/>
        <w:textAlignment w:val="baseline"/>
        <w:rPr>
          <w:rFonts w:ascii="Century Gothic" w:eastAsiaTheme="minorHAnsi" w:hAnsi="Century Gothic" w:cstheme="minorBidi"/>
          <w:sz w:val="18"/>
          <w:szCs w:val="18"/>
          <w:lang w:eastAsia="en-US" w:bidi="he-IL"/>
        </w:rPr>
      </w:pPr>
      <w:r w:rsidRPr="00CE32C4">
        <w:rPr>
          <w:rFonts w:ascii="Century Gothic" w:eastAsiaTheme="minorHAnsi" w:hAnsi="Century Gothic" w:cstheme="minorBidi"/>
          <w:sz w:val="20"/>
          <w:szCs w:val="20"/>
          <w:lang w:eastAsia="en-US" w:bidi="he-IL"/>
        </w:rPr>
        <w:t>D</w:t>
      </w:r>
      <w:r w:rsidR="005013C8" w:rsidRPr="00CE32C4">
        <w:rPr>
          <w:rFonts w:ascii="Century Gothic" w:eastAsiaTheme="minorHAnsi" w:hAnsi="Century Gothic" w:cstheme="minorBidi"/>
          <w:sz w:val="20"/>
          <w:szCs w:val="20"/>
          <w:lang w:eastAsia="en-US" w:bidi="he-IL"/>
        </w:rPr>
        <w:t>urante todo el proceso los datos proporcionados por las partes interesadas se tratarán de forma estrictamente confidencial. Además, se puede comunicar de manera anónima. </w:t>
      </w:r>
    </w:p>
    <w:p w14:paraId="6011FE75" w14:textId="2DE2DA50" w:rsidR="005013C8" w:rsidRPr="004F5D8D" w:rsidRDefault="005013C8" w:rsidP="008D6EA0">
      <w:pPr>
        <w:pStyle w:val="paragraph"/>
        <w:numPr>
          <w:ilvl w:val="0"/>
          <w:numId w:val="5"/>
        </w:numPr>
        <w:tabs>
          <w:tab w:val="clear" w:pos="720"/>
          <w:tab w:val="num" w:pos="567"/>
        </w:tabs>
        <w:spacing w:before="120" w:beforeAutospacing="0" w:after="240" w:afterAutospacing="0" w:line="276" w:lineRule="auto"/>
        <w:ind w:left="567" w:hanging="349"/>
        <w:jc w:val="both"/>
        <w:textAlignment w:val="baseline"/>
        <w:rPr>
          <w:rFonts w:ascii="Century Gothic" w:eastAsiaTheme="minorHAnsi" w:hAnsi="Century Gothic" w:cstheme="minorBidi"/>
          <w:sz w:val="20"/>
          <w:szCs w:val="20"/>
          <w:lang w:eastAsia="en-US" w:bidi="he-IL"/>
        </w:rPr>
      </w:pPr>
      <w:r w:rsidRPr="004F5D8D">
        <w:rPr>
          <w:rFonts w:ascii="Century Gothic" w:eastAsiaTheme="minorHAnsi" w:hAnsi="Century Gothic" w:cstheme="minorBidi"/>
          <w:sz w:val="20"/>
          <w:szCs w:val="20"/>
          <w:lang w:eastAsia="en-US" w:bidi="he-IL"/>
        </w:rPr>
        <w:t xml:space="preserve">Todas las personas involucradas en una </w:t>
      </w:r>
      <w:r w:rsidR="00913466" w:rsidRPr="004F5D8D">
        <w:rPr>
          <w:rFonts w:ascii="Century Gothic" w:eastAsiaTheme="minorHAnsi" w:hAnsi="Century Gothic" w:cstheme="minorBidi"/>
          <w:sz w:val="20"/>
          <w:szCs w:val="20"/>
          <w:lang w:eastAsia="en-US" w:bidi="he-IL"/>
        </w:rPr>
        <w:t>comunicación</w:t>
      </w:r>
      <w:r w:rsidRPr="004F5D8D">
        <w:rPr>
          <w:rFonts w:ascii="Century Gothic" w:eastAsiaTheme="minorHAnsi" w:hAnsi="Century Gothic" w:cstheme="minorBidi"/>
          <w:sz w:val="20"/>
          <w:szCs w:val="20"/>
          <w:lang w:eastAsia="en-US" w:bidi="he-IL"/>
        </w:rPr>
        <w:t xml:space="preserve"> serán llamadas para firmar las correspondientes cláusulas de confidencialidad.</w:t>
      </w:r>
    </w:p>
    <w:p w14:paraId="2D5BADD0" w14:textId="28546AF1" w:rsidR="005013C8" w:rsidRPr="00B67A23" w:rsidRDefault="00C16D8D" w:rsidP="008D6EA0">
      <w:pPr>
        <w:pStyle w:val="paragraph"/>
        <w:numPr>
          <w:ilvl w:val="0"/>
          <w:numId w:val="5"/>
        </w:numPr>
        <w:tabs>
          <w:tab w:val="clear" w:pos="720"/>
          <w:tab w:val="num" w:pos="567"/>
        </w:tabs>
        <w:spacing w:before="120" w:beforeAutospacing="0" w:after="240" w:afterAutospacing="0" w:line="276" w:lineRule="auto"/>
        <w:ind w:left="567" w:hanging="349"/>
        <w:jc w:val="both"/>
        <w:textAlignment w:val="baseline"/>
        <w:rPr>
          <w:rFonts w:ascii="Century Gothic" w:eastAsiaTheme="minorHAnsi" w:hAnsi="Century Gothic" w:cstheme="minorBidi"/>
          <w:sz w:val="20"/>
          <w:szCs w:val="20"/>
          <w:lang w:eastAsia="en-US" w:bidi="he-IL"/>
        </w:rPr>
      </w:pPr>
      <w:r w:rsidRPr="00B67A23">
        <w:rPr>
          <w:rFonts w:ascii="Century Gothic" w:eastAsiaTheme="minorHAnsi" w:hAnsi="Century Gothic" w:cstheme="minorBidi"/>
          <w:sz w:val="20"/>
          <w:szCs w:val="20"/>
          <w:lang w:eastAsia="en-US" w:bidi="he-IL"/>
        </w:rPr>
        <w:t>E</w:t>
      </w:r>
      <w:r w:rsidR="005013C8" w:rsidRPr="00B67A23">
        <w:rPr>
          <w:rFonts w:ascii="Century Gothic" w:eastAsiaTheme="minorHAnsi" w:hAnsi="Century Gothic" w:cstheme="minorBidi"/>
          <w:sz w:val="20"/>
          <w:szCs w:val="20"/>
          <w:lang w:eastAsia="en-US" w:bidi="he-IL"/>
        </w:rPr>
        <w:t xml:space="preserve">l </w:t>
      </w:r>
      <w:r w:rsidR="00913466">
        <w:rPr>
          <w:rFonts w:ascii="Century Gothic" w:eastAsiaTheme="minorHAnsi" w:hAnsi="Century Gothic" w:cstheme="minorBidi"/>
          <w:sz w:val="20"/>
          <w:szCs w:val="20"/>
          <w:lang w:eastAsia="en-US" w:bidi="he-IL"/>
        </w:rPr>
        <w:t>informante</w:t>
      </w:r>
      <w:r w:rsidR="005013C8" w:rsidRPr="00B67A23">
        <w:rPr>
          <w:rFonts w:ascii="Century Gothic" w:eastAsiaTheme="minorHAnsi" w:hAnsi="Century Gothic" w:cstheme="minorBidi"/>
          <w:sz w:val="20"/>
          <w:szCs w:val="20"/>
          <w:lang w:eastAsia="en-US" w:bidi="he-IL"/>
        </w:rPr>
        <w:t xml:space="preserve"> podrá acceder al expediente de su</w:t>
      </w:r>
      <w:r w:rsidR="00913466">
        <w:rPr>
          <w:rFonts w:ascii="Century Gothic" w:eastAsiaTheme="minorHAnsi" w:hAnsi="Century Gothic" w:cstheme="minorBidi"/>
          <w:sz w:val="20"/>
          <w:szCs w:val="20"/>
          <w:lang w:eastAsia="en-US" w:bidi="he-IL"/>
        </w:rPr>
        <w:t xml:space="preserve"> comunicación </w:t>
      </w:r>
      <w:r w:rsidR="005013C8" w:rsidRPr="00B67A23">
        <w:rPr>
          <w:rFonts w:ascii="Century Gothic" w:eastAsiaTheme="minorHAnsi" w:hAnsi="Century Gothic" w:cstheme="minorBidi"/>
          <w:sz w:val="20"/>
          <w:szCs w:val="20"/>
          <w:lang w:eastAsia="en-US" w:bidi="he-IL"/>
        </w:rPr>
        <w:t xml:space="preserve">y se mantendrá informadas a las personas involucradas de los resultados de la gestión que les afecten. </w:t>
      </w:r>
    </w:p>
    <w:p w14:paraId="3127E033" w14:textId="673E759F" w:rsidR="005013C8" w:rsidRPr="00B67A23" w:rsidRDefault="00C16D8D" w:rsidP="008D6EA0">
      <w:pPr>
        <w:pStyle w:val="paragraph"/>
        <w:numPr>
          <w:ilvl w:val="0"/>
          <w:numId w:val="5"/>
        </w:numPr>
        <w:tabs>
          <w:tab w:val="clear" w:pos="720"/>
          <w:tab w:val="num" w:pos="567"/>
        </w:tabs>
        <w:spacing w:before="120" w:beforeAutospacing="0" w:after="240" w:afterAutospacing="0" w:line="276" w:lineRule="auto"/>
        <w:ind w:left="567" w:hanging="349"/>
        <w:jc w:val="both"/>
        <w:textAlignment w:val="baseline"/>
        <w:rPr>
          <w:rFonts w:ascii="Century Gothic" w:eastAsiaTheme="minorHAnsi" w:hAnsi="Century Gothic" w:cstheme="minorBidi"/>
          <w:sz w:val="20"/>
          <w:szCs w:val="20"/>
          <w:lang w:eastAsia="en-US" w:bidi="he-IL"/>
        </w:rPr>
      </w:pPr>
      <w:r w:rsidRPr="00B67A23">
        <w:rPr>
          <w:rFonts w:ascii="Century Gothic" w:eastAsiaTheme="minorHAnsi" w:hAnsi="Century Gothic" w:cstheme="minorBidi"/>
          <w:sz w:val="20"/>
          <w:szCs w:val="20"/>
          <w:lang w:eastAsia="en-US" w:bidi="he-IL"/>
        </w:rPr>
        <w:t>Gestión íntegra llevada a cabo por personas imparciales</w:t>
      </w:r>
      <w:r w:rsidR="00B6498D">
        <w:rPr>
          <w:rFonts w:ascii="Century Gothic" w:eastAsiaTheme="minorHAnsi" w:hAnsi="Century Gothic" w:cstheme="minorBidi"/>
          <w:sz w:val="20"/>
          <w:szCs w:val="20"/>
          <w:lang w:eastAsia="en-US" w:bidi="he-IL"/>
        </w:rPr>
        <w:t>,</w:t>
      </w:r>
      <w:r w:rsidRPr="00B67A23">
        <w:rPr>
          <w:rFonts w:ascii="Century Gothic" w:eastAsiaTheme="minorHAnsi" w:hAnsi="Century Gothic" w:cstheme="minorBidi"/>
          <w:sz w:val="20"/>
          <w:szCs w:val="20"/>
          <w:lang w:eastAsia="en-US" w:bidi="he-IL"/>
        </w:rPr>
        <w:t xml:space="preserve"> asegurando la ausencia de conflictos de interés.</w:t>
      </w:r>
    </w:p>
    <w:p w14:paraId="4DF57F09" w14:textId="13485AD9" w:rsidR="00C16D8D" w:rsidRPr="00B67A23" w:rsidRDefault="00C16D8D" w:rsidP="008D6EA0">
      <w:pPr>
        <w:pStyle w:val="paragraph"/>
        <w:numPr>
          <w:ilvl w:val="0"/>
          <w:numId w:val="5"/>
        </w:numPr>
        <w:tabs>
          <w:tab w:val="clear" w:pos="720"/>
          <w:tab w:val="num" w:pos="567"/>
        </w:tabs>
        <w:spacing w:before="120" w:beforeAutospacing="0" w:after="240" w:afterAutospacing="0" w:line="276" w:lineRule="auto"/>
        <w:ind w:left="567" w:hanging="349"/>
        <w:jc w:val="both"/>
        <w:textAlignment w:val="baseline"/>
        <w:rPr>
          <w:rFonts w:ascii="Century Gothic" w:eastAsiaTheme="minorHAnsi" w:hAnsi="Century Gothic" w:cstheme="minorBidi"/>
          <w:sz w:val="20"/>
          <w:szCs w:val="20"/>
          <w:lang w:eastAsia="en-US" w:bidi="he-IL"/>
        </w:rPr>
      </w:pPr>
      <w:r w:rsidRPr="00B67A23">
        <w:rPr>
          <w:rFonts w:ascii="Century Gothic" w:eastAsiaTheme="minorHAnsi" w:hAnsi="Century Gothic" w:cstheme="minorBidi"/>
          <w:sz w:val="20"/>
          <w:szCs w:val="20"/>
          <w:lang w:eastAsia="en-US" w:bidi="he-IL"/>
        </w:rPr>
        <w:t>S</w:t>
      </w:r>
      <w:r w:rsidR="005013C8" w:rsidRPr="00B67A23">
        <w:rPr>
          <w:rFonts w:ascii="Century Gothic" w:eastAsiaTheme="minorHAnsi" w:hAnsi="Century Gothic" w:cstheme="minorBidi"/>
          <w:sz w:val="20"/>
          <w:szCs w:val="20"/>
          <w:lang w:eastAsia="en-US" w:bidi="he-IL"/>
        </w:rPr>
        <w:t xml:space="preserve">e garantiza la inexistencia de represalias de ningún tipo para quien haga uso del </w:t>
      </w:r>
      <w:r w:rsidR="005F04CB" w:rsidRPr="00913466">
        <w:rPr>
          <w:rFonts w:ascii="Century Gothic" w:eastAsiaTheme="minorHAnsi" w:hAnsi="Century Gothic" w:cstheme="minorBidi"/>
          <w:sz w:val="20"/>
          <w:szCs w:val="20"/>
          <w:lang w:eastAsia="en-US" w:bidi="he-IL"/>
        </w:rPr>
        <w:t>Canal ético</w:t>
      </w:r>
      <w:r w:rsidR="005013C8" w:rsidRPr="00913466">
        <w:rPr>
          <w:rFonts w:ascii="Century Gothic" w:eastAsiaTheme="minorHAnsi" w:hAnsi="Century Gothic" w:cstheme="minorBidi"/>
          <w:sz w:val="20"/>
          <w:szCs w:val="20"/>
          <w:lang w:eastAsia="en-US" w:bidi="he-IL"/>
        </w:rPr>
        <w:t xml:space="preserve"> de</w:t>
      </w:r>
      <w:r w:rsidR="005013C8" w:rsidRPr="00B67A23">
        <w:rPr>
          <w:rFonts w:ascii="Century Gothic" w:eastAsiaTheme="minorHAnsi" w:hAnsi="Century Gothic" w:cstheme="minorBidi"/>
          <w:sz w:val="20"/>
          <w:szCs w:val="20"/>
          <w:lang w:eastAsia="en-US" w:bidi="he-IL"/>
        </w:rPr>
        <w:t xml:space="preserve"> buena fe. </w:t>
      </w:r>
    </w:p>
    <w:p w14:paraId="04CAD692" w14:textId="55FF37F8" w:rsidR="00C16D8D" w:rsidRPr="00B67A23" w:rsidRDefault="00C16D8D" w:rsidP="008D6EA0">
      <w:pPr>
        <w:pStyle w:val="paragraph"/>
        <w:numPr>
          <w:ilvl w:val="0"/>
          <w:numId w:val="5"/>
        </w:numPr>
        <w:tabs>
          <w:tab w:val="clear" w:pos="720"/>
          <w:tab w:val="num" w:pos="567"/>
        </w:tabs>
        <w:spacing w:before="120" w:beforeAutospacing="0" w:after="240" w:afterAutospacing="0" w:line="276" w:lineRule="auto"/>
        <w:ind w:left="567" w:hanging="349"/>
        <w:jc w:val="both"/>
        <w:textAlignment w:val="baseline"/>
        <w:rPr>
          <w:rFonts w:ascii="Century Gothic" w:eastAsiaTheme="minorHAnsi" w:hAnsi="Century Gothic" w:cstheme="minorBidi"/>
          <w:sz w:val="20"/>
          <w:szCs w:val="20"/>
          <w:lang w:eastAsia="en-US" w:bidi="he-IL"/>
        </w:rPr>
      </w:pPr>
      <w:r w:rsidRPr="00B67A23">
        <w:rPr>
          <w:rFonts w:ascii="Century Gothic" w:eastAsiaTheme="minorHAnsi" w:hAnsi="Century Gothic" w:cstheme="minorBidi"/>
          <w:sz w:val="20"/>
          <w:szCs w:val="20"/>
          <w:lang w:eastAsia="en-US" w:bidi="he-IL"/>
        </w:rPr>
        <w:t>Se velará por que la información comunicada sea honesta, íntegra y veraz, siendo rigurosos con la buena fe de las comunicaciones.</w:t>
      </w:r>
    </w:p>
    <w:p w14:paraId="53F11F56" w14:textId="6B220064" w:rsidR="00C16D8D" w:rsidRPr="00B67A23" w:rsidRDefault="00C16D8D" w:rsidP="008D6EA0">
      <w:pPr>
        <w:pStyle w:val="paragraph"/>
        <w:numPr>
          <w:ilvl w:val="0"/>
          <w:numId w:val="5"/>
        </w:numPr>
        <w:tabs>
          <w:tab w:val="clear" w:pos="720"/>
          <w:tab w:val="num" w:pos="567"/>
        </w:tabs>
        <w:spacing w:before="120" w:beforeAutospacing="0" w:after="240" w:afterAutospacing="0" w:line="276" w:lineRule="auto"/>
        <w:ind w:left="567" w:hanging="349"/>
        <w:jc w:val="both"/>
        <w:textAlignment w:val="baseline"/>
        <w:rPr>
          <w:rFonts w:ascii="Century Gothic" w:eastAsiaTheme="minorHAnsi" w:hAnsi="Century Gothic" w:cstheme="minorBidi"/>
          <w:sz w:val="20"/>
          <w:szCs w:val="20"/>
          <w:lang w:eastAsia="en-US" w:bidi="he-IL"/>
        </w:rPr>
      </w:pPr>
      <w:r w:rsidRPr="00B67A23">
        <w:rPr>
          <w:rFonts w:ascii="Century Gothic" w:eastAsiaTheme="minorHAnsi" w:hAnsi="Century Gothic" w:cstheme="minorBidi"/>
          <w:sz w:val="20"/>
          <w:szCs w:val="20"/>
          <w:lang w:eastAsia="en-US" w:bidi="he-IL"/>
        </w:rPr>
        <w:t>S</w:t>
      </w:r>
      <w:r w:rsidR="005013C8" w:rsidRPr="00B67A23">
        <w:rPr>
          <w:rFonts w:ascii="Century Gothic" w:eastAsiaTheme="minorHAnsi" w:hAnsi="Century Gothic" w:cstheme="minorBidi"/>
          <w:sz w:val="20"/>
          <w:szCs w:val="20"/>
          <w:lang w:eastAsia="en-US" w:bidi="he-IL"/>
        </w:rPr>
        <w:t xml:space="preserve">e protegerán los derechos del </w:t>
      </w:r>
      <w:r w:rsidR="00913466">
        <w:rPr>
          <w:rFonts w:ascii="Century Gothic" w:eastAsiaTheme="minorHAnsi" w:hAnsi="Century Gothic" w:cstheme="minorBidi"/>
          <w:sz w:val="20"/>
          <w:szCs w:val="20"/>
          <w:lang w:eastAsia="en-US" w:bidi="he-IL"/>
        </w:rPr>
        <w:t xml:space="preserve">informante </w:t>
      </w:r>
      <w:r w:rsidR="005013C8" w:rsidRPr="00B67A23">
        <w:rPr>
          <w:rFonts w:ascii="Century Gothic" w:eastAsiaTheme="minorHAnsi" w:hAnsi="Century Gothic" w:cstheme="minorBidi"/>
          <w:sz w:val="20"/>
          <w:szCs w:val="20"/>
          <w:lang w:eastAsia="en-US" w:bidi="he-IL"/>
        </w:rPr>
        <w:t xml:space="preserve">e interesados.  De inicio se presupondrá que todas las comunicaciones se hacen de buena fe y que todas las personas son inocentes salvo pruebas que evidencien lo contrario. </w:t>
      </w:r>
    </w:p>
    <w:p w14:paraId="7B1583A9" w14:textId="03BC7E14" w:rsidR="00C16D8D" w:rsidRPr="00B67A23" w:rsidRDefault="00C16D8D" w:rsidP="008D6EA0">
      <w:pPr>
        <w:pStyle w:val="paragraph"/>
        <w:numPr>
          <w:ilvl w:val="0"/>
          <w:numId w:val="5"/>
        </w:numPr>
        <w:tabs>
          <w:tab w:val="clear" w:pos="720"/>
          <w:tab w:val="num" w:pos="567"/>
        </w:tabs>
        <w:spacing w:before="120" w:beforeAutospacing="0" w:after="240" w:afterAutospacing="0" w:line="276" w:lineRule="auto"/>
        <w:ind w:left="567" w:hanging="349"/>
        <w:jc w:val="both"/>
        <w:textAlignment w:val="baseline"/>
        <w:rPr>
          <w:rFonts w:ascii="Century Gothic" w:eastAsiaTheme="minorHAnsi" w:hAnsi="Century Gothic" w:cstheme="minorBidi"/>
          <w:sz w:val="20"/>
          <w:szCs w:val="20"/>
          <w:lang w:eastAsia="en-US" w:bidi="he-IL"/>
        </w:rPr>
      </w:pPr>
      <w:r w:rsidRPr="00B67A23">
        <w:rPr>
          <w:rFonts w:ascii="Century Gothic" w:eastAsiaTheme="minorHAnsi" w:hAnsi="Century Gothic" w:cstheme="minorBidi"/>
          <w:sz w:val="20"/>
          <w:szCs w:val="20"/>
          <w:lang w:eastAsia="en-US" w:bidi="he-IL"/>
        </w:rPr>
        <w:t>E</w:t>
      </w:r>
      <w:r w:rsidR="005013C8" w:rsidRPr="00B67A23">
        <w:rPr>
          <w:rFonts w:ascii="Century Gothic" w:eastAsiaTheme="minorHAnsi" w:hAnsi="Century Gothic" w:cstheme="minorBidi"/>
          <w:sz w:val="20"/>
          <w:szCs w:val="20"/>
          <w:lang w:eastAsia="en-US" w:bidi="he-IL"/>
        </w:rPr>
        <w:t xml:space="preserve">l </w:t>
      </w:r>
      <w:proofErr w:type="gramStart"/>
      <w:r w:rsidR="00B84E88" w:rsidRPr="00B84E88">
        <w:rPr>
          <w:rFonts w:ascii="Century Gothic" w:eastAsiaTheme="minorHAnsi" w:hAnsi="Century Gothic" w:cstheme="minorBidi"/>
          <w:sz w:val="20"/>
          <w:szCs w:val="20"/>
          <w:lang w:eastAsia="en-US" w:bidi="he-IL"/>
        </w:rPr>
        <w:t>Responsable</w:t>
      </w:r>
      <w:proofErr w:type="gramEnd"/>
      <w:r w:rsidR="00B84E88" w:rsidRPr="00B84E88">
        <w:rPr>
          <w:rFonts w:ascii="Century Gothic" w:eastAsiaTheme="minorHAnsi" w:hAnsi="Century Gothic" w:cstheme="minorBidi"/>
          <w:sz w:val="20"/>
          <w:szCs w:val="20"/>
          <w:lang w:eastAsia="en-US" w:bidi="he-IL"/>
        </w:rPr>
        <w:t xml:space="preserve"> del Sistema Interno de Información será el encargado de tramitar diligentemente las informaciones recibidas, de forma independiente y autónoma, garantizando la ausencia de conflictos de interés.</w:t>
      </w:r>
    </w:p>
    <w:p w14:paraId="57B8669C" w14:textId="2A0DBCE6" w:rsidR="00C16D8D" w:rsidRPr="00B67A23" w:rsidRDefault="00C16D8D" w:rsidP="008D6EA0">
      <w:pPr>
        <w:pStyle w:val="paragraph"/>
        <w:numPr>
          <w:ilvl w:val="0"/>
          <w:numId w:val="5"/>
        </w:numPr>
        <w:tabs>
          <w:tab w:val="clear" w:pos="720"/>
          <w:tab w:val="num" w:pos="567"/>
        </w:tabs>
        <w:spacing w:before="120" w:beforeAutospacing="0" w:after="240" w:afterAutospacing="0" w:line="276" w:lineRule="auto"/>
        <w:ind w:left="567" w:hanging="349"/>
        <w:jc w:val="both"/>
        <w:textAlignment w:val="baseline"/>
        <w:rPr>
          <w:rFonts w:ascii="Century Gothic" w:eastAsiaTheme="minorHAnsi" w:hAnsi="Century Gothic" w:cstheme="minorBidi"/>
          <w:sz w:val="20"/>
          <w:szCs w:val="20"/>
          <w:lang w:eastAsia="en-US" w:bidi="he-IL"/>
        </w:rPr>
      </w:pPr>
      <w:r w:rsidRPr="00B67A23">
        <w:rPr>
          <w:rFonts w:ascii="Century Gothic" w:eastAsiaTheme="minorHAnsi" w:hAnsi="Century Gothic" w:cstheme="minorBidi"/>
          <w:sz w:val="20"/>
          <w:szCs w:val="20"/>
          <w:lang w:eastAsia="en-US" w:bidi="he-IL"/>
        </w:rPr>
        <w:t>S</w:t>
      </w:r>
      <w:r w:rsidR="005013C8" w:rsidRPr="00B67A23">
        <w:rPr>
          <w:rFonts w:ascii="Century Gothic" w:eastAsiaTheme="minorHAnsi" w:hAnsi="Century Gothic" w:cstheme="minorBidi"/>
          <w:sz w:val="20"/>
          <w:szCs w:val="20"/>
          <w:lang w:eastAsia="en-US" w:bidi="he-IL"/>
        </w:rPr>
        <w:t>e respetará en todo momento la legislación vigente</w:t>
      </w:r>
      <w:r w:rsidRPr="00B67A23">
        <w:rPr>
          <w:rFonts w:ascii="Century Gothic" w:eastAsiaTheme="minorHAnsi" w:hAnsi="Century Gothic" w:cstheme="minorBidi"/>
          <w:sz w:val="20"/>
          <w:szCs w:val="20"/>
          <w:lang w:eastAsia="en-US" w:bidi="he-IL"/>
        </w:rPr>
        <w:t>.</w:t>
      </w:r>
    </w:p>
    <w:p w14:paraId="334613E8" w14:textId="6E79B912" w:rsidR="00BA7488" w:rsidRDefault="00293E15" w:rsidP="00BA7488">
      <w:pPr>
        <w:pStyle w:val="Prrafodelista"/>
        <w:numPr>
          <w:ilvl w:val="0"/>
          <w:numId w:val="2"/>
        </w:numPr>
        <w:spacing w:before="480" w:after="240" w:line="276" w:lineRule="auto"/>
        <w:ind w:left="714" w:hanging="357"/>
        <w:contextualSpacing w:val="0"/>
        <w:jc w:val="both"/>
        <w:rPr>
          <w:b/>
          <w:bCs/>
          <w:sz w:val="20"/>
          <w:szCs w:val="20"/>
        </w:rPr>
      </w:pPr>
      <w:r>
        <w:rPr>
          <w:b/>
          <w:bCs/>
          <w:sz w:val="20"/>
          <w:szCs w:val="20"/>
        </w:rPr>
        <w:t xml:space="preserve"> Procedimiento de Gestión de las comunicaciones</w:t>
      </w:r>
    </w:p>
    <w:p w14:paraId="3A4E23ED" w14:textId="77777777" w:rsidR="00293E15" w:rsidRDefault="00293E15" w:rsidP="00293E15">
      <w:pPr>
        <w:pStyle w:val="Prrafodelista"/>
        <w:spacing w:before="480" w:after="240" w:line="276" w:lineRule="auto"/>
        <w:ind w:left="714"/>
        <w:jc w:val="both"/>
        <w:rPr>
          <w:sz w:val="20"/>
          <w:szCs w:val="20"/>
        </w:rPr>
      </w:pPr>
      <w:r w:rsidRPr="00293E15">
        <w:rPr>
          <w:sz w:val="20"/>
          <w:szCs w:val="20"/>
        </w:rPr>
        <w:t xml:space="preserve">Becompliance recibirá las comunicaciones del Canal Denuncia y analizará la información para verificar si reúne los requisitos mínimos para ser tramitada. </w:t>
      </w:r>
      <w:r w:rsidRPr="00293E15">
        <w:rPr>
          <w:sz w:val="20"/>
          <w:szCs w:val="20"/>
        </w:rPr>
        <w:lastRenderedPageBreak/>
        <w:t xml:space="preserve">Podrá requerir información adicional al informante en caso de que la información aportada por este no sea suficiente. </w:t>
      </w:r>
    </w:p>
    <w:p w14:paraId="5979AB5C" w14:textId="77777777" w:rsidR="00293E15" w:rsidRPr="00293E15" w:rsidRDefault="00293E15" w:rsidP="00293E15">
      <w:pPr>
        <w:pStyle w:val="Prrafodelista"/>
        <w:spacing w:before="480" w:after="240" w:line="276" w:lineRule="auto"/>
        <w:ind w:left="714"/>
        <w:jc w:val="both"/>
        <w:rPr>
          <w:sz w:val="20"/>
          <w:szCs w:val="20"/>
        </w:rPr>
      </w:pPr>
    </w:p>
    <w:p w14:paraId="62C51A68" w14:textId="77777777" w:rsidR="00293E15" w:rsidRDefault="00293E15" w:rsidP="00293E15">
      <w:pPr>
        <w:pStyle w:val="Prrafodelista"/>
        <w:spacing w:before="480" w:after="240" w:line="276" w:lineRule="auto"/>
        <w:ind w:left="714"/>
        <w:jc w:val="both"/>
        <w:rPr>
          <w:sz w:val="20"/>
          <w:szCs w:val="20"/>
        </w:rPr>
      </w:pPr>
      <w:r w:rsidRPr="00293E15">
        <w:rPr>
          <w:sz w:val="20"/>
          <w:szCs w:val="20"/>
        </w:rPr>
        <w:t>En caso de que la denuncia recibida deba ser tramitada, se pondrá en contacto con el Colegiado/Colegio/Consejo Regional correspondiente a quien dará de alta en el software del Canal Denuncia para darle traslado de la denuncia recibida.</w:t>
      </w:r>
    </w:p>
    <w:p w14:paraId="1509447C" w14:textId="77777777" w:rsidR="00293E15" w:rsidRPr="00293E15" w:rsidRDefault="00293E15" w:rsidP="00293E15">
      <w:pPr>
        <w:pStyle w:val="Prrafodelista"/>
        <w:spacing w:before="480" w:after="240" w:line="276" w:lineRule="auto"/>
        <w:ind w:left="714"/>
        <w:jc w:val="both"/>
        <w:rPr>
          <w:sz w:val="20"/>
          <w:szCs w:val="20"/>
        </w:rPr>
      </w:pPr>
    </w:p>
    <w:p w14:paraId="3E92E36B" w14:textId="77777777" w:rsidR="00293E15" w:rsidRDefault="00293E15" w:rsidP="00293E15">
      <w:pPr>
        <w:pStyle w:val="Prrafodelista"/>
        <w:spacing w:before="480" w:after="240" w:line="276" w:lineRule="auto"/>
        <w:ind w:left="714"/>
        <w:jc w:val="both"/>
        <w:rPr>
          <w:sz w:val="20"/>
          <w:szCs w:val="20"/>
        </w:rPr>
      </w:pPr>
      <w:r w:rsidRPr="00293E15">
        <w:rPr>
          <w:sz w:val="20"/>
          <w:szCs w:val="20"/>
        </w:rPr>
        <w:t>A este respecto, Becompliance emitirá informe en el que se analice esta denuncia, calificándola desde el punto de vista penal, administrativo o de cualquier perímetro normativo o frente a los compromisos asumidos por el Colegiado/Colegio/Consejo Regional, e incluirá propuesta de medidas cautelares, si así se considera necesario, así como los pasos a seguir por el Cliente.</w:t>
      </w:r>
    </w:p>
    <w:p w14:paraId="30C55C92" w14:textId="77777777" w:rsidR="00293E15" w:rsidRPr="00293E15" w:rsidRDefault="00293E15" w:rsidP="00293E15">
      <w:pPr>
        <w:pStyle w:val="Prrafodelista"/>
        <w:spacing w:before="480" w:after="240" w:line="276" w:lineRule="auto"/>
        <w:ind w:left="714"/>
        <w:jc w:val="both"/>
        <w:rPr>
          <w:sz w:val="20"/>
          <w:szCs w:val="20"/>
        </w:rPr>
      </w:pPr>
    </w:p>
    <w:p w14:paraId="242B5F55" w14:textId="77777777" w:rsidR="00293E15" w:rsidRPr="00293E15" w:rsidRDefault="00293E15" w:rsidP="00293E15">
      <w:pPr>
        <w:pStyle w:val="Prrafodelista"/>
        <w:spacing w:before="480" w:after="240" w:line="276" w:lineRule="auto"/>
        <w:ind w:left="714"/>
        <w:jc w:val="both"/>
        <w:rPr>
          <w:sz w:val="20"/>
          <w:szCs w:val="20"/>
        </w:rPr>
      </w:pPr>
      <w:r w:rsidRPr="00293E15">
        <w:rPr>
          <w:sz w:val="20"/>
          <w:szCs w:val="20"/>
        </w:rPr>
        <w:t>Las denuncias que sean inadmitidas se remitirán al Colegiado/Colegio/Consejo Regional vía e-mail de manera trimestral.</w:t>
      </w:r>
    </w:p>
    <w:p w14:paraId="087E56BF" w14:textId="2EF50317" w:rsidR="00293E15" w:rsidRDefault="00293E15" w:rsidP="00293E15">
      <w:pPr>
        <w:pStyle w:val="Prrafodelista"/>
        <w:spacing w:before="480" w:after="240" w:line="276" w:lineRule="auto"/>
        <w:ind w:left="714"/>
        <w:contextualSpacing w:val="0"/>
        <w:jc w:val="both"/>
        <w:rPr>
          <w:sz w:val="20"/>
          <w:szCs w:val="20"/>
        </w:rPr>
      </w:pPr>
      <w:r w:rsidRPr="00293E15">
        <w:rPr>
          <w:sz w:val="20"/>
          <w:szCs w:val="20"/>
        </w:rPr>
        <w:t>Será responsabilidad del Colegiado/Colegio/Consejo Regional la gestión de la comunicación en las fases posteriores a la recepción (investigación, decisión y cierre), tomando la decisión pertinente en al plazo máximo de 3 meses.</w:t>
      </w:r>
    </w:p>
    <w:p w14:paraId="1F3AEAC1" w14:textId="688E3C67" w:rsidR="00293E15" w:rsidRPr="00B67A23" w:rsidRDefault="00CE21F0" w:rsidP="00293E15">
      <w:pPr>
        <w:spacing w:before="120" w:after="240" w:line="276" w:lineRule="auto"/>
        <w:ind w:left="708"/>
        <w:jc w:val="both"/>
        <w:rPr>
          <w:sz w:val="20"/>
          <w:szCs w:val="20"/>
        </w:rPr>
      </w:pPr>
      <w:r w:rsidRPr="00293E15">
        <w:rPr>
          <w:noProof/>
          <w:sz w:val="20"/>
          <w:szCs w:val="20"/>
        </w:rPr>
        <w:drawing>
          <wp:anchor distT="0" distB="0" distL="114300" distR="114300" simplePos="0" relativeHeight="251658240" behindDoc="1" locked="0" layoutInCell="1" allowOverlap="1" wp14:anchorId="3985968F" wp14:editId="18C665F3">
            <wp:simplePos x="0" y="0"/>
            <wp:positionH relativeFrom="column">
              <wp:posOffset>367665</wp:posOffset>
            </wp:positionH>
            <wp:positionV relativeFrom="paragraph">
              <wp:posOffset>484505</wp:posOffset>
            </wp:positionV>
            <wp:extent cx="5400040" cy="2219960"/>
            <wp:effectExtent l="0" t="0" r="0" b="8890"/>
            <wp:wrapTight wrapText="bothSides">
              <wp:wrapPolygon edited="0">
                <wp:start x="0" y="0"/>
                <wp:lineTo x="0" y="21501"/>
                <wp:lineTo x="21488" y="21501"/>
                <wp:lineTo x="21488" y="0"/>
                <wp:lineTo x="0" y="0"/>
              </wp:wrapPolygon>
            </wp:wrapTight>
            <wp:docPr id="5169010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2219960"/>
                    </a:xfrm>
                    <a:prstGeom prst="rect">
                      <a:avLst/>
                    </a:prstGeom>
                    <a:noFill/>
                    <a:ln>
                      <a:noFill/>
                    </a:ln>
                  </pic:spPr>
                </pic:pic>
              </a:graphicData>
            </a:graphic>
          </wp:anchor>
        </w:drawing>
      </w:r>
      <w:r w:rsidR="00293E15">
        <w:rPr>
          <w:sz w:val="20"/>
          <w:szCs w:val="20"/>
        </w:rPr>
        <w:t>L</w:t>
      </w:r>
      <w:r w:rsidR="00293E15" w:rsidRPr="00B67A23">
        <w:rPr>
          <w:sz w:val="20"/>
          <w:szCs w:val="20"/>
        </w:rPr>
        <w:t xml:space="preserve">a </w:t>
      </w:r>
      <w:r w:rsidR="00293E15" w:rsidRPr="00215D3C">
        <w:rPr>
          <w:sz w:val="20"/>
          <w:szCs w:val="20"/>
        </w:rPr>
        <w:t>gestión de las comunicaciones recibidas</w:t>
      </w:r>
      <w:r w:rsidR="00293E15" w:rsidRPr="00B67A23">
        <w:rPr>
          <w:sz w:val="20"/>
          <w:szCs w:val="20"/>
        </w:rPr>
        <w:t xml:space="preserve"> se puede resumir de la siguiente manera:</w:t>
      </w:r>
    </w:p>
    <w:p w14:paraId="3F441A33" w14:textId="74728611" w:rsidR="00293E15" w:rsidRPr="00293E15" w:rsidRDefault="00293E15" w:rsidP="00293E15">
      <w:pPr>
        <w:spacing w:before="480" w:after="240" w:line="276" w:lineRule="auto"/>
        <w:jc w:val="both"/>
        <w:rPr>
          <w:sz w:val="20"/>
          <w:szCs w:val="20"/>
        </w:rPr>
      </w:pPr>
    </w:p>
    <w:p w14:paraId="7A6FA919" w14:textId="5AD535AC" w:rsidR="00BA7488" w:rsidRPr="00C05184" w:rsidRDefault="00293E15" w:rsidP="00503A2C">
      <w:pPr>
        <w:pStyle w:val="Prrafodelista"/>
        <w:numPr>
          <w:ilvl w:val="0"/>
          <w:numId w:val="2"/>
        </w:numPr>
        <w:spacing w:before="480" w:after="240" w:line="276" w:lineRule="auto"/>
        <w:ind w:left="714" w:hanging="357"/>
        <w:contextualSpacing w:val="0"/>
        <w:jc w:val="both"/>
        <w:rPr>
          <w:b/>
          <w:bCs/>
          <w:sz w:val="20"/>
          <w:szCs w:val="20"/>
        </w:rPr>
      </w:pPr>
      <w:r w:rsidRPr="00C05184">
        <w:rPr>
          <w:b/>
          <w:bCs/>
          <w:sz w:val="20"/>
          <w:szCs w:val="20"/>
        </w:rPr>
        <w:t xml:space="preserve">Canales externos </w:t>
      </w:r>
    </w:p>
    <w:p w14:paraId="1FBD7D8F" w14:textId="6B07C06A" w:rsidR="00503A2C" w:rsidRPr="00C05184" w:rsidRDefault="00814915" w:rsidP="00503A2C">
      <w:pPr>
        <w:pStyle w:val="Textoindependiente"/>
        <w:spacing w:line="276" w:lineRule="auto"/>
        <w:ind w:right="138"/>
        <w:rPr>
          <w:rFonts w:ascii="Century Gothic" w:hAnsi="Century Gothic"/>
          <w:sz w:val="20"/>
          <w:szCs w:val="20"/>
        </w:rPr>
      </w:pPr>
      <w:r>
        <w:rPr>
          <w:rFonts w:ascii="Century Gothic" w:hAnsi="Century Gothic"/>
          <w:b/>
          <w:bCs/>
          <w:sz w:val="20"/>
          <w:szCs w:val="20"/>
        </w:rPr>
        <w:t xml:space="preserve">ALEJANDRO MARRERO M CORREDURIA DE SEGUROS SL, </w:t>
      </w:r>
      <w:r w:rsidR="00503A2C" w:rsidRPr="00C05184">
        <w:rPr>
          <w:rFonts w:ascii="Century Gothic" w:hAnsi="Century Gothic"/>
          <w:sz w:val="20"/>
          <w:szCs w:val="20"/>
        </w:rPr>
        <w:t>pone a disposición de sus empleados, colaboradores, proveedores, clientes, socios y demás terceros relacionados un Canal Ético interno, a través del cual pueden comunicar hechos, informaciones o indicios relativos a posibles incumplimientos normativos, irregularidades o conductas contrarias a la normativa aplicable o a la normativa interna de la entidad.</w:t>
      </w:r>
    </w:p>
    <w:p w14:paraId="43868747" w14:textId="77777777" w:rsidR="00503A2C" w:rsidRPr="00C05184" w:rsidRDefault="00503A2C" w:rsidP="00503A2C">
      <w:pPr>
        <w:pStyle w:val="Textoindependiente"/>
        <w:spacing w:line="276" w:lineRule="auto"/>
        <w:ind w:left="1440" w:right="138"/>
        <w:rPr>
          <w:rFonts w:ascii="Century Gothic" w:hAnsi="Century Gothic"/>
          <w:sz w:val="20"/>
          <w:szCs w:val="20"/>
        </w:rPr>
      </w:pPr>
    </w:p>
    <w:p w14:paraId="1B008EB4" w14:textId="77777777" w:rsidR="00503A2C" w:rsidRPr="00C05184" w:rsidRDefault="00503A2C" w:rsidP="00503A2C">
      <w:pPr>
        <w:pStyle w:val="Textoindependiente"/>
        <w:spacing w:line="276" w:lineRule="auto"/>
        <w:ind w:right="138"/>
        <w:rPr>
          <w:rFonts w:ascii="Century Gothic" w:hAnsi="Century Gothic"/>
          <w:sz w:val="20"/>
          <w:szCs w:val="20"/>
        </w:rPr>
      </w:pPr>
      <w:r w:rsidRPr="00C05184">
        <w:rPr>
          <w:rFonts w:ascii="Century Gothic" w:hAnsi="Century Gothic"/>
          <w:sz w:val="20"/>
          <w:szCs w:val="20"/>
        </w:rPr>
        <w:t xml:space="preserve">De conformidad con el artículo 16 de la Ley 2/2023, de 20 de febrero, reguladora de la protección de las personas que informen sobre infracciones normativas y de </w:t>
      </w:r>
      <w:r w:rsidRPr="00C05184">
        <w:rPr>
          <w:rFonts w:ascii="Century Gothic" w:hAnsi="Century Gothic"/>
          <w:sz w:val="20"/>
          <w:szCs w:val="20"/>
        </w:rPr>
        <w:lastRenderedPageBreak/>
        <w:t xml:space="preserve">lucha contra la corrupción, </w:t>
      </w:r>
      <w:r w:rsidRPr="00C05184">
        <w:rPr>
          <w:rFonts w:ascii="Century Gothic" w:hAnsi="Century Gothic"/>
          <w:i/>
          <w:iCs/>
          <w:sz w:val="20"/>
          <w:szCs w:val="20"/>
        </w:rPr>
        <w:t>“toda persona física podrá informar ante la Autoridad Independiente de Protección del Informante, A.A.I., o ante las autoridades u órganos autonómicos correspondientes, de la comisión de cualesquiera acciones u omisiones incluidas en el ámbito de aplicación de esta ley, ya sea directamente o previa comunicación a través del correspondiente canal interno”.</w:t>
      </w:r>
    </w:p>
    <w:p w14:paraId="7F6F560B" w14:textId="77777777" w:rsidR="00503A2C" w:rsidRPr="00503A2C" w:rsidRDefault="00503A2C" w:rsidP="00503A2C">
      <w:pPr>
        <w:pStyle w:val="Textoindependiente"/>
        <w:spacing w:line="276" w:lineRule="auto"/>
        <w:ind w:left="1440" w:right="138"/>
        <w:rPr>
          <w:rFonts w:ascii="Century Gothic" w:hAnsi="Century Gothic"/>
        </w:rPr>
      </w:pPr>
    </w:p>
    <w:p w14:paraId="6D44EF36" w14:textId="76504966" w:rsidR="00503A2C" w:rsidRPr="00C05184" w:rsidRDefault="00503A2C" w:rsidP="00503A2C">
      <w:pPr>
        <w:pStyle w:val="Textoindependiente"/>
        <w:spacing w:line="276" w:lineRule="auto"/>
        <w:ind w:right="138"/>
        <w:rPr>
          <w:rFonts w:ascii="Century Gothic" w:hAnsi="Century Gothic"/>
          <w:sz w:val="20"/>
          <w:szCs w:val="20"/>
        </w:rPr>
      </w:pPr>
      <w:r w:rsidRPr="00C05184">
        <w:rPr>
          <w:rFonts w:ascii="Century Gothic" w:hAnsi="Century Gothic"/>
          <w:sz w:val="20"/>
          <w:szCs w:val="20"/>
        </w:rPr>
        <w:t xml:space="preserve">Por tanto, la persona informante podrá acudir también directamente, sin necesidad de utilizar previamente el Canal Ético interno de la organización, a </w:t>
      </w:r>
      <w:r w:rsidR="00B50E96" w:rsidRPr="00C05184">
        <w:rPr>
          <w:rFonts w:ascii="Century Gothic" w:hAnsi="Century Gothic"/>
          <w:sz w:val="20"/>
          <w:szCs w:val="20"/>
        </w:rPr>
        <w:t xml:space="preserve">la </w:t>
      </w:r>
      <w:r w:rsidRPr="00C05184">
        <w:rPr>
          <w:rFonts w:ascii="Century Gothic" w:hAnsi="Century Gothic"/>
          <w:sz w:val="20"/>
          <w:szCs w:val="20"/>
        </w:rPr>
        <w:t>siguiente autoridad externa:</w:t>
      </w:r>
    </w:p>
    <w:p w14:paraId="0899D758" w14:textId="77777777" w:rsidR="00503A2C" w:rsidRPr="00C05184" w:rsidRDefault="00503A2C" w:rsidP="00503A2C">
      <w:pPr>
        <w:pStyle w:val="Textoindependiente"/>
        <w:spacing w:line="276" w:lineRule="auto"/>
        <w:ind w:left="1440" w:right="138"/>
        <w:rPr>
          <w:rFonts w:ascii="Century Gothic" w:hAnsi="Century Gothic"/>
          <w:sz w:val="20"/>
          <w:szCs w:val="20"/>
        </w:rPr>
      </w:pPr>
    </w:p>
    <w:p w14:paraId="06384A0F" w14:textId="29707263" w:rsidR="00503A2C" w:rsidRPr="00C05184" w:rsidRDefault="00503A2C" w:rsidP="00CE21F0">
      <w:pPr>
        <w:pStyle w:val="Textoindependiente"/>
        <w:numPr>
          <w:ilvl w:val="0"/>
          <w:numId w:val="10"/>
        </w:numPr>
        <w:spacing w:line="276" w:lineRule="auto"/>
        <w:ind w:right="138"/>
        <w:rPr>
          <w:rFonts w:ascii="Century Gothic" w:hAnsi="Century Gothic"/>
          <w:sz w:val="20"/>
          <w:szCs w:val="20"/>
        </w:rPr>
      </w:pPr>
      <w:r w:rsidRPr="00C05184">
        <w:rPr>
          <w:rFonts w:ascii="Century Gothic" w:hAnsi="Century Gothic"/>
          <w:b/>
          <w:bCs/>
          <w:sz w:val="20"/>
          <w:szCs w:val="20"/>
        </w:rPr>
        <w:t>Autoridad Independiente de Protección del Informante (A.A.I.),</w:t>
      </w:r>
      <w:r w:rsidRPr="00C05184">
        <w:rPr>
          <w:rFonts w:ascii="Century Gothic" w:hAnsi="Century Gothic"/>
          <w:sz w:val="20"/>
          <w:szCs w:val="20"/>
        </w:rPr>
        <w:t xml:space="preserve"> que dispone de un canal externo de información para comunicar hechos incluidos en el ámbito de la Ley 2/2023:</w:t>
      </w:r>
      <w:r w:rsidR="00CE21F0" w:rsidRPr="00C05184">
        <w:rPr>
          <w:rFonts w:ascii="Century Gothic" w:hAnsi="Century Gothic"/>
          <w:sz w:val="20"/>
          <w:szCs w:val="20"/>
        </w:rPr>
        <w:t xml:space="preserve"> </w:t>
      </w:r>
      <w:hyperlink r:id="rId14" w:history="1">
        <w:r w:rsidR="00CE21F0" w:rsidRPr="00C05184">
          <w:rPr>
            <w:rStyle w:val="Hipervnculo"/>
            <w:rFonts w:ascii="Century Gothic" w:hAnsi="Century Gothic"/>
            <w:sz w:val="20"/>
            <w:szCs w:val="20"/>
          </w:rPr>
          <w:t>https://www.proteccioninformante.gob.es/canales-de-presentacion-de informaciones</w:t>
        </w:r>
      </w:hyperlink>
    </w:p>
    <w:p w14:paraId="3012B181" w14:textId="77777777" w:rsidR="00503A2C" w:rsidRPr="00503A2C" w:rsidRDefault="00503A2C" w:rsidP="00503A2C">
      <w:pPr>
        <w:pStyle w:val="Textoindependiente"/>
        <w:spacing w:line="276" w:lineRule="auto"/>
        <w:ind w:right="138"/>
        <w:rPr>
          <w:rFonts w:ascii="Century Gothic" w:hAnsi="Century Gothic"/>
        </w:rPr>
      </w:pPr>
    </w:p>
    <w:p w14:paraId="385CAC47" w14:textId="2A5B4841" w:rsidR="00327E80" w:rsidRPr="00B67A23" w:rsidRDefault="00327E80" w:rsidP="008D6EA0">
      <w:pPr>
        <w:pStyle w:val="Prrafodelista"/>
        <w:numPr>
          <w:ilvl w:val="0"/>
          <w:numId w:val="2"/>
        </w:numPr>
        <w:spacing w:before="480" w:after="240" w:line="276" w:lineRule="auto"/>
        <w:ind w:left="714" w:hanging="357"/>
        <w:contextualSpacing w:val="0"/>
        <w:jc w:val="both"/>
        <w:rPr>
          <w:b/>
          <w:bCs/>
          <w:sz w:val="20"/>
          <w:szCs w:val="20"/>
        </w:rPr>
      </w:pPr>
      <w:r w:rsidRPr="00B67A23">
        <w:rPr>
          <w:b/>
          <w:bCs/>
          <w:sz w:val="20"/>
          <w:szCs w:val="20"/>
        </w:rPr>
        <w:t>Aprobación, difusión y revisión</w:t>
      </w:r>
    </w:p>
    <w:p w14:paraId="134CF5B3" w14:textId="3B50A82E" w:rsidR="005013C8" w:rsidRPr="00B67A23" w:rsidRDefault="005013C8" w:rsidP="008D6EA0">
      <w:pPr>
        <w:spacing w:before="120" w:after="240" w:line="276" w:lineRule="auto"/>
        <w:jc w:val="both"/>
        <w:rPr>
          <w:sz w:val="20"/>
          <w:szCs w:val="20"/>
        </w:rPr>
      </w:pPr>
      <w:r w:rsidRPr="00B67A23">
        <w:rPr>
          <w:sz w:val="20"/>
          <w:szCs w:val="20"/>
        </w:rPr>
        <w:t xml:space="preserve">El </w:t>
      </w:r>
      <w:r w:rsidR="00CE21F0">
        <w:rPr>
          <w:sz w:val="20"/>
          <w:szCs w:val="20"/>
        </w:rPr>
        <w:t>Órgano</w:t>
      </w:r>
      <w:r w:rsidR="005C1A89">
        <w:rPr>
          <w:sz w:val="20"/>
          <w:szCs w:val="20"/>
        </w:rPr>
        <w:t xml:space="preserve"> de </w:t>
      </w:r>
      <w:r w:rsidR="00060984">
        <w:rPr>
          <w:sz w:val="20"/>
          <w:szCs w:val="20"/>
        </w:rPr>
        <w:t>Administración de</w:t>
      </w:r>
      <w:r w:rsidR="00CE21F0">
        <w:rPr>
          <w:sz w:val="20"/>
          <w:szCs w:val="20"/>
        </w:rPr>
        <w:t xml:space="preserve"> </w:t>
      </w:r>
      <w:r w:rsidR="00814915">
        <w:rPr>
          <w:b/>
          <w:bCs/>
          <w:lang w:bidi="ar-SA"/>
        </w:rPr>
        <w:t xml:space="preserve">ALEJANDRO MARRERO M CORREDURIA DE SEGUROS SL, </w:t>
      </w:r>
      <w:r w:rsidRPr="00B67A23">
        <w:rPr>
          <w:sz w:val="20"/>
          <w:szCs w:val="20"/>
        </w:rPr>
        <w:t xml:space="preserve">es el órgano competente para la aprobación de la Política del </w:t>
      </w:r>
      <w:r w:rsidR="005F04CB" w:rsidRPr="00B67A23">
        <w:rPr>
          <w:sz w:val="20"/>
          <w:szCs w:val="20"/>
        </w:rPr>
        <w:t>Canal ético</w:t>
      </w:r>
      <w:r w:rsidRPr="00B67A23">
        <w:rPr>
          <w:sz w:val="20"/>
          <w:szCs w:val="20"/>
        </w:rPr>
        <w:t xml:space="preserve">, siendo efectiva desde el momento de su aprobación, procediendo a su publicación ese mismo día en el </w:t>
      </w:r>
      <w:r w:rsidRPr="006E36E7">
        <w:rPr>
          <w:sz w:val="20"/>
          <w:szCs w:val="20"/>
        </w:rPr>
        <w:t xml:space="preserve">propio </w:t>
      </w:r>
      <w:r w:rsidR="005F04CB" w:rsidRPr="006E36E7">
        <w:rPr>
          <w:sz w:val="20"/>
          <w:szCs w:val="20"/>
        </w:rPr>
        <w:t>Canal ético</w:t>
      </w:r>
      <w:r w:rsidRPr="00B67A23">
        <w:rPr>
          <w:sz w:val="20"/>
          <w:szCs w:val="20"/>
        </w:rPr>
        <w:t xml:space="preserve"> disponible en la página web corporativa.</w:t>
      </w:r>
    </w:p>
    <w:p w14:paraId="561FA4DB" w14:textId="3D5D19EB" w:rsidR="003F3D4A" w:rsidRPr="00B67A23" w:rsidRDefault="005013C8" w:rsidP="008D6EA0">
      <w:pPr>
        <w:spacing w:before="120" w:after="240" w:line="276" w:lineRule="auto"/>
        <w:jc w:val="both"/>
        <w:rPr>
          <w:sz w:val="20"/>
          <w:szCs w:val="20"/>
        </w:rPr>
      </w:pPr>
      <w:r w:rsidRPr="00B67A23">
        <w:rPr>
          <w:sz w:val="20"/>
          <w:szCs w:val="20"/>
        </w:rPr>
        <w:t xml:space="preserve">Se llevarán a cabo acciones formativas que permitan la adecuada difusión de esta Política y de la cultura de cumplimiento dentro de la organización, a través de campañas de sensibilización e información a los grupos de interés y </w:t>
      </w:r>
      <w:r w:rsidR="00D87A36">
        <w:rPr>
          <w:sz w:val="20"/>
          <w:szCs w:val="20"/>
        </w:rPr>
        <w:t xml:space="preserve">a través de </w:t>
      </w:r>
      <w:r w:rsidRPr="00B67A23">
        <w:rPr>
          <w:sz w:val="20"/>
          <w:szCs w:val="20"/>
        </w:rPr>
        <w:t xml:space="preserve">planes de formación para el personal específico de </w:t>
      </w:r>
      <w:r w:rsidRPr="006E36E7">
        <w:rPr>
          <w:sz w:val="20"/>
          <w:szCs w:val="20"/>
        </w:rPr>
        <w:t xml:space="preserve">gestión del </w:t>
      </w:r>
      <w:r w:rsidR="005F04CB" w:rsidRPr="006E36E7">
        <w:rPr>
          <w:sz w:val="20"/>
          <w:szCs w:val="20"/>
        </w:rPr>
        <w:t>Canal ético</w:t>
      </w:r>
      <w:r w:rsidRPr="006E36E7">
        <w:rPr>
          <w:sz w:val="20"/>
          <w:szCs w:val="20"/>
        </w:rPr>
        <w:t>.</w:t>
      </w:r>
    </w:p>
    <w:p w14:paraId="09D1F3F7" w14:textId="447BB648" w:rsidR="005013C8" w:rsidRDefault="005013C8" w:rsidP="008D6EA0">
      <w:pPr>
        <w:spacing w:before="120" w:after="240" w:line="276" w:lineRule="auto"/>
        <w:jc w:val="both"/>
        <w:rPr>
          <w:sz w:val="20"/>
          <w:szCs w:val="20"/>
        </w:rPr>
      </w:pPr>
      <w:r w:rsidRPr="00B67A23">
        <w:rPr>
          <w:sz w:val="20"/>
          <w:szCs w:val="20"/>
        </w:rPr>
        <w:t>La presente Política será revisada y actualizada siempre que resulte necesario practicar</w:t>
      </w:r>
      <w:r w:rsidR="00C16D8D" w:rsidRPr="00B67A23">
        <w:rPr>
          <w:sz w:val="20"/>
          <w:szCs w:val="20"/>
        </w:rPr>
        <w:t xml:space="preserve"> </w:t>
      </w:r>
      <w:r w:rsidRPr="00B67A23">
        <w:rPr>
          <w:sz w:val="20"/>
          <w:szCs w:val="20"/>
        </w:rPr>
        <w:t>cualesquiera modificaciones</w:t>
      </w:r>
      <w:r w:rsidR="00C16D8D" w:rsidRPr="00B67A23">
        <w:rPr>
          <w:sz w:val="20"/>
          <w:szCs w:val="20"/>
        </w:rPr>
        <w:t xml:space="preserve"> en base a los cambios en la propia organización o la legislación aplicable.</w:t>
      </w:r>
    </w:p>
    <w:p w14:paraId="6789EFB7" w14:textId="495BC4E9" w:rsidR="00163FCE" w:rsidRPr="00B67A23" w:rsidRDefault="00163FCE" w:rsidP="005728A4">
      <w:pPr>
        <w:spacing w:before="120" w:after="240" w:line="276" w:lineRule="auto"/>
        <w:rPr>
          <w:sz w:val="20"/>
          <w:szCs w:val="20"/>
        </w:rPr>
      </w:pPr>
    </w:p>
    <w:sectPr w:rsidR="00163FCE" w:rsidRPr="00B67A23">
      <w:headerReference w:type="default" r:id="rId15"/>
      <w:footerReference w:type="defaul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2283A4" w14:textId="77777777" w:rsidR="007779E5" w:rsidRDefault="007779E5" w:rsidP="005728A4">
      <w:pPr>
        <w:spacing w:after="0" w:line="240" w:lineRule="auto"/>
      </w:pPr>
      <w:r>
        <w:separator/>
      </w:r>
    </w:p>
  </w:endnote>
  <w:endnote w:type="continuationSeparator" w:id="0">
    <w:p w14:paraId="2BDE981D" w14:textId="77777777" w:rsidR="007779E5" w:rsidRDefault="007779E5" w:rsidP="005728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dugi">
    <w:panose1 w:val="020B0502040204020203"/>
    <w:charset w:val="00"/>
    <w:family w:val="swiss"/>
    <w:pitch w:val="variable"/>
    <w:sig w:usb0="80000003" w:usb1="02000000" w:usb2="00003000" w:usb3="00000000" w:csb0="00000001"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6722695"/>
      <w:docPartObj>
        <w:docPartGallery w:val="Page Numbers (Bottom of Page)"/>
        <w:docPartUnique/>
      </w:docPartObj>
    </w:sdtPr>
    <w:sdtContent>
      <w:p w14:paraId="58B451E4" w14:textId="6CB3FDD7" w:rsidR="0042143F" w:rsidRDefault="0042143F">
        <w:pPr>
          <w:pStyle w:val="Piedepgina"/>
          <w:jc w:val="right"/>
        </w:pPr>
        <w:r>
          <w:fldChar w:fldCharType="begin"/>
        </w:r>
        <w:r>
          <w:instrText>PAGE   \* MERGEFORMAT</w:instrText>
        </w:r>
        <w:r>
          <w:fldChar w:fldCharType="separate"/>
        </w:r>
        <w:r>
          <w:t>2</w:t>
        </w:r>
        <w:r>
          <w:fldChar w:fldCharType="end"/>
        </w:r>
      </w:p>
    </w:sdtContent>
  </w:sdt>
  <w:p w14:paraId="523DBA23" w14:textId="77777777" w:rsidR="0042143F" w:rsidRDefault="004214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C39B3B" w14:textId="77777777" w:rsidR="007779E5" w:rsidRDefault="007779E5" w:rsidP="005728A4">
      <w:pPr>
        <w:spacing w:after="0" w:line="240" w:lineRule="auto"/>
      </w:pPr>
      <w:r>
        <w:separator/>
      </w:r>
    </w:p>
  </w:footnote>
  <w:footnote w:type="continuationSeparator" w:id="0">
    <w:p w14:paraId="15BE150E" w14:textId="77777777" w:rsidR="007779E5" w:rsidRDefault="007779E5" w:rsidP="005728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753DA" w14:textId="31414D48" w:rsidR="00C359BC" w:rsidRDefault="001D2410">
    <w:pPr>
      <w:pStyle w:val="Encabezado"/>
    </w:pPr>
    <w:r>
      <w:rPr>
        <w:noProof/>
        <w14:ligatures w14:val="standardContextual"/>
      </w:rPr>
      <w:drawing>
        <wp:anchor distT="0" distB="0" distL="114300" distR="114300" simplePos="0" relativeHeight="251658240" behindDoc="1" locked="0" layoutInCell="1" allowOverlap="1" wp14:anchorId="313E8ED6" wp14:editId="25072AE1">
          <wp:simplePos x="0" y="0"/>
          <wp:positionH relativeFrom="margin">
            <wp:posOffset>5650865</wp:posOffset>
          </wp:positionH>
          <wp:positionV relativeFrom="paragraph">
            <wp:posOffset>-322580</wp:posOffset>
          </wp:positionV>
          <wp:extent cx="666750" cy="666750"/>
          <wp:effectExtent l="0" t="0" r="0" b="0"/>
          <wp:wrapTight wrapText="bothSides">
            <wp:wrapPolygon edited="0">
              <wp:start x="6789" y="0"/>
              <wp:lineTo x="3703" y="3086"/>
              <wp:lineTo x="617" y="8640"/>
              <wp:lineTo x="617" y="14194"/>
              <wp:lineTo x="6171" y="20366"/>
              <wp:lineTo x="8640" y="20983"/>
              <wp:lineTo x="11726" y="20983"/>
              <wp:lineTo x="14194" y="20366"/>
              <wp:lineTo x="20366" y="13577"/>
              <wp:lineTo x="20366" y="9874"/>
              <wp:lineTo x="17897" y="5554"/>
              <wp:lineTo x="14194" y="0"/>
              <wp:lineTo x="6789" y="0"/>
            </wp:wrapPolygon>
          </wp:wrapTight>
          <wp:docPr id="1611453688" name="Imagen 1" descr="Nￂﾰ 1&#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453688" name="Imagen 1" descr="Nￂﾰ 1&#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FA72BD"/>
    <w:multiLevelType w:val="hybridMultilevel"/>
    <w:tmpl w:val="FBA219B4"/>
    <w:lvl w:ilvl="0" w:tplc="0C0A0001">
      <w:start w:val="1"/>
      <w:numFmt w:val="bullet"/>
      <w:lvlText w:val=""/>
      <w:lvlJc w:val="left"/>
      <w:pPr>
        <w:ind w:left="1434" w:hanging="360"/>
      </w:pPr>
      <w:rPr>
        <w:rFonts w:ascii="Symbol" w:hAnsi="Symbol" w:hint="default"/>
      </w:rPr>
    </w:lvl>
    <w:lvl w:ilvl="1" w:tplc="0C0A0003" w:tentative="1">
      <w:start w:val="1"/>
      <w:numFmt w:val="bullet"/>
      <w:lvlText w:val="o"/>
      <w:lvlJc w:val="left"/>
      <w:pPr>
        <w:ind w:left="2154" w:hanging="360"/>
      </w:pPr>
      <w:rPr>
        <w:rFonts w:ascii="Courier New" w:hAnsi="Courier New" w:cs="Courier New" w:hint="default"/>
      </w:rPr>
    </w:lvl>
    <w:lvl w:ilvl="2" w:tplc="0C0A0005" w:tentative="1">
      <w:start w:val="1"/>
      <w:numFmt w:val="bullet"/>
      <w:lvlText w:val=""/>
      <w:lvlJc w:val="left"/>
      <w:pPr>
        <w:ind w:left="2874" w:hanging="360"/>
      </w:pPr>
      <w:rPr>
        <w:rFonts w:ascii="Wingdings" w:hAnsi="Wingdings" w:hint="default"/>
      </w:rPr>
    </w:lvl>
    <w:lvl w:ilvl="3" w:tplc="0C0A0001" w:tentative="1">
      <w:start w:val="1"/>
      <w:numFmt w:val="bullet"/>
      <w:lvlText w:val=""/>
      <w:lvlJc w:val="left"/>
      <w:pPr>
        <w:ind w:left="3594" w:hanging="360"/>
      </w:pPr>
      <w:rPr>
        <w:rFonts w:ascii="Symbol" w:hAnsi="Symbol" w:hint="default"/>
      </w:rPr>
    </w:lvl>
    <w:lvl w:ilvl="4" w:tplc="0C0A0003" w:tentative="1">
      <w:start w:val="1"/>
      <w:numFmt w:val="bullet"/>
      <w:lvlText w:val="o"/>
      <w:lvlJc w:val="left"/>
      <w:pPr>
        <w:ind w:left="4314" w:hanging="360"/>
      </w:pPr>
      <w:rPr>
        <w:rFonts w:ascii="Courier New" w:hAnsi="Courier New" w:cs="Courier New" w:hint="default"/>
      </w:rPr>
    </w:lvl>
    <w:lvl w:ilvl="5" w:tplc="0C0A0005" w:tentative="1">
      <w:start w:val="1"/>
      <w:numFmt w:val="bullet"/>
      <w:lvlText w:val=""/>
      <w:lvlJc w:val="left"/>
      <w:pPr>
        <w:ind w:left="5034" w:hanging="360"/>
      </w:pPr>
      <w:rPr>
        <w:rFonts w:ascii="Wingdings" w:hAnsi="Wingdings" w:hint="default"/>
      </w:rPr>
    </w:lvl>
    <w:lvl w:ilvl="6" w:tplc="0C0A0001" w:tentative="1">
      <w:start w:val="1"/>
      <w:numFmt w:val="bullet"/>
      <w:lvlText w:val=""/>
      <w:lvlJc w:val="left"/>
      <w:pPr>
        <w:ind w:left="5754" w:hanging="360"/>
      </w:pPr>
      <w:rPr>
        <w:rFonts w:ascii="Symbol" w:hAnsi="Symbol" w:hint="default"/>
      </w:rPr>
    </w:lvl>
    <w:lvl w:ilvl="7" w:tplc="0C0A0003" w:tentative="1">
      <w:start w:val="1"/>
      <w:numFmt w:val="bullet"/>
      <w:lvlText w:val="o"/>
      <w:lvlJc w:val="left"/>
      <w:pPr>
        <w:ind w:left="6474" w:hanging="360"/>
      </w:pPr>
      <w:rPr>
        <w:rFonts w:ascii="Courier New" w:hAnsi="Courier New" w:cs="Courier New" w:hint="default"/>
      </w:rPr>
    </w:lvl>
    <w:lvl w:ilvl="8" w:tplc="0C0A0005" w:tentative="1">
      <w:start w:val="1"/>
      <w:numFmt w:val="bullet"/>
      <w:lvlText w:val=""/>
      <w:lvlJc w:val="left"/>
      <w:pPr>
        <w:ind w:left="7194" w:hanging="360"/>
      </w:pPr>
      <w:rPr>
        <w:rFonts w:ascii="Wingdings" w:hAnsi="Wingdings" w:hint="default"/>
      </w:rPr>
    </w:lvl>
  </w:abstractNum>
  <w:abstractNum w:abstractNumId="1" w15:restartNumberingAfterBreak="0">
    <w:nsid w:val="270E7F1C"/>
    <w:multiLevelType w:val="hybridMultilevel"/>
    <w:tmpl w:val="F336102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296427A7"/>
    <w:multiLevelType w:val="multilevel"/>
    <w:tmpl w:val="A5AA154A"/>
    <w:lvl w:ilvl="0">
      <w:start w:val="1"/>
      <w:numFmt w:val="bullet"/>
      <w:lvlText w:val="-"/>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3D35F51"/>
    <w:multiLevelType w:val="multilevel"/>
    <w:tmpl w:val="C38C6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D1C6AAA"/>
    <w:multiLevelType w:val="hybridMultilevel"/>
    <w:tmpl w:val="CF48767C"/>
    <w:lvl w:ilvl="0" w:tplc="F16C42AE">
      <w:start w:val="1"/>
      <w:numFmt w:val="decimal"/>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6AE08E1"/>
    <w:multiLevelType w:val="hybridMultilevel"/>
    <w:tmpl w:val="007ABB5C"/>
    <w:lvl w:ilvl="0" w:tplc="ABFA3252">
      <w:start w:val="1"/>
      <w:numFmt w:val="bullet"/>
      <w:lvlText w:val="-"/>
      <w:lvlJc w:val="left"/>
      <w:pPr>
        <w:ind w:left="720" w:hanging="360"/>
      </w:pPr>
      <w:rPr>
        <w:rFonts w:ascii="Gadugi" w:eastAsiaTheme="minorHAnsi" w:hAnsi="Gadug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2B57311"/>
    <w:multiLevelType w:val="hybridMultilevel"/>
    <w:tmpl w:val="46EEA93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15:restartNumberingAfterBreak="0">
    <w:nsid w:val="66E23AA6"/>
    <w:multiLevelType w:val="hybridMultilevel"/>
    <w:tmpl w:val="C584E918"/>
    <w:lvl w:ilvl="0" w:tplc="0C0A0001">
      <w:start w:val="1"/>
      <w:numFmt w:val="bullet"/>
      <w:lvlText w:val=""/>
      <w:lvlJc w:val="left"/>
      <w:pPr>
        <w:ind w:left="1217" w:hanging="360"/>
      </w:pPr>
      <w:rPr>
        <w:rFonts w:ascii="Symbol" w:hAnsi="Symbol" w:hint="default"/>
      </w:rPr>
    </w:lvl>
    <w:lvl w:ilvl="1" w:tplc="0C0A0003" w:tentative="1">
      <w:start w:val="1"/>
      <w:numFmt w:val="bullet"/>
      <w:lvlText w:val="o"/>
      <w:lvlJc w:val="left"/>
      <w:pPr>
        <w:ind w:left="1937" w:hanging="360"/>
      </w:pPr>
      <w:rPr>
        <w:rFonts w:ascii="Courier New" w:hAnsi="Courier New" w:cs="Courier New" w:hint="default"/>
      </w:rPr>
    </w:lvl>
    <w:lvl w:ilvl="2" w:tplc="0C0A0005" w:tentative="1">
      <w:start w:val="1"/>
      <w:numFmt w:val="bullet"/>
      <w:lvlText w:val=""/>
      <w:lvlJc w:val="left"/>
      <w:pPr>
        <w:ind w:left="2657" w:hanging="360"/>
      </w:pPr>
      <w:rPr>
        <w:rFonts w:ascii="Wingdings" w:hAnsi="Wingdings" w:hint="default"/>
      </w:rPr>
    </w:lvl>
    <w:lvl w:ilvl="3" w:tplc="0C0A0001" w:tentative="1">
      <w:start w:val="1"/>
      <w:numFmt w:val="bullet"/>
      <w:lvlText w:val=""/>
      <w:lvlJc w:val="left"/>
      <w:pPr>
        <w:ind w:left="3377" w:hanging="360"/>
      </w:pPr>
      <w:rPr>
        <w:rFonts w:ascii="Symbol" w:hAnsi="Symbol" w:hint="default"/>
      </w:rPr>
    </w:lvl>
    <w:lvl w:ilvl="4" w:tplc="0C0A0003" w:tentative="1">
      <w:start w:val="1"/>
      <w:numFmt w:val="bullet"/>
      <w:lvlText w:val="o"/>
      <w:lvlJc w:val="left"/>
      <w:pPr>
        <w:ind w:left="4097" w:hanging="360"/>
      </w:pPr>
      <w:rPr>
        <w:rFonts w:ascii="Courier New" w:hAnsi="Courier New" w:cs="Courier New" w:hint="default"/>
      </w:rPr>
    </w:lvl>
    <w:lvl w:ilvl="5" w:tplc="0C0A0005" w:tentative="1">
      <w:start w:val="1"/>
      <w:numFmt w:val="bullet"/>
      <w:lvlText w:val=""/>
      <w:lvlJc w:val="left"/>
      <w:pPr>
        <w:ind w:left="4817" w:hanging="360"/>
      </w:pPr>
      <w:rPr>
        <w:rFonts w:ascii="Wingdings" w:hAnsi="Wingdings" w:hint="default"/>
      </w:rPr>
    </w:lvl>
    <w:lvl w:ilvl="6" w:tplc="0C0A0001" w:tentative="1">
      <w:start w:val="1"/>
      <w:numFmt w:val="bullet"/>
      <w:lvlText w:val=""/>
      <w:lvlJc w:val="left"/>
      <w:pPr>
        <w:ind w:left="5537" w:hanging="360"/>
      </w:pPr>
      <w:rPr>
        <w:rFonts w:ascii="Symbol" w:hAnsi="Symbol" w:hint="default"/>
      </w:rPr>
    </w:lvl>
    <w:lvl w:ilvl="7" w:tplc="0C0A0003" w:tentative="1">
      <w:start w:val="1"/>
      <w:numFmt w:val="bullet"/>
      <w:lvlText w:val="o"/>
      <w:lvlJc w:val="left"/>
      <w:pPr>
        <w:ind w:left="6257" w:hanging="360"/>
      </w:pPr>
      <w:rPr>
        <w:rFonts w:ascii="Courier New" w:hAnsi="Courier New" w:cs="Courier New" w:hint="default"/>
      </w:rPr>
    </w:lvl>
    <w:lvl w:ilvl="8" w:tplc="0C0A0005" w:tentative="1">
      <w:start w:val="1"/>
      <w:numFmt w:val="bullet"/>
      <w:lvlText w:val=""/>
      <w:lvlJc w:val="left"/>
      <w:pPr>
        <w:ind w:left="6977" w:hanging="360"/>
      </w:pPr>
      <w:rPr>
        <w:rFonts w:ascii="Wingdings" w:hAnsi="Wingdings" w:hint="default"/>
      </w:rPr>
    </w:lvl>
  </w:abstractNum>
  <w:abstractNum w:abstractNumId="8" w15:restartNumberingAfterBreak="0">
    <w:nsid w:val="6C54253C"/>
    <w:multiLevelType w:val="hybridMultilevel"/>
    <w:tmpl w:val="C73CFF2C"/>
    <w:lvl w:ilvl="0" w:tplc="D45AFAE4">
      <w:start w:val="1"/>
      <w:numFmt w:val="decimal"/>
      <w:lvlText w:val="%1."/>
      <w:lvlJc w:val="left"/>
      <w:pPr>
        <w:ind w:left="644" w:hanging="360"/>
      </w:pPr>
      <w:rPr>
        <w:rFonts w:hint="default"/>
        <w:b/>
        <w:bCs/>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D8603AC"/>
    <w:multiLevelType w:val="hybridMultilevel"/>
    <w:tmpl w:val="3C3A00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778717834">
    <w:abstractNumId w:val="8"/>
  </w:num>
  <w:num w:numId="2" w16cid:durableId="1494833197">
    <w:abstractNumId w:val="4"/>
  </w:num>
  <w:num w:numId="3" w16cid:durableId="1110004232">
    <w:abstractNumId w:val="5"/>
  </w:num>
  <w:num w:numId="4" w16cid:durableId="1528174295">
    <w:abstractNumId w:val="9"/>
  </w:num>
  <w:num w:numId="5" w16cid:durableId="1311788896">
    <w:abstractNumId w:val="2"/>
  </w:num>
  <w:num w:numId="6" w16cid:durableId="220295170">
    <w:abstractNumId w:val="3"/>
  </w:num>
  <w:num w:numId="7" w16cid:durableId="1081756779">
    <w:abstractNumId w:val="6"/>
  </w:num>
  <w:num w:numId="8" w16cid:durableId="1897158202">
    <w:abstractNumId w:val="1"/>
  </w:num>
  <w:num w:numId="9" w16cid:durableId="49572658">
    <w:abstractNumId w:val="0"/>
  </w:num>
  <w:num w:numId="10" w16cid:durableId="13727261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E80"/>
    <w:rsid w:val="00001669"/>
    <w:rsid w:val="00005DD9"/>
    <w:rsid w:val="0001399E"/>
    <w:rsid w:val="00054B7D"/>
    <w:rsid w:val="00060984"/>
    <w:rsid w:val="00082CD8"/>
    <w:rsid w:val="000A14A1"/>
    <w:rsid w:val="000A2F2E"/>
    <w:rsid w:val="000A3A8F"/>
    <w:rsid w:val="000B5AC2"/>
    <w:rsid w:val="00101150"/>
    <w:rsid w:val="0014202F"/>
    <w:rsid w:val="0015609F"/>
    <w:rsid w:val="00163FCE"/>
    <w:rsid w:val="001643EE"/>
    <w:rsid w:val="001833A4"/>
    <w:rsid w:val="001903B9"/>
    <w:rsid w:val="001932FD"/>
    <w:rsid w:val="001D1760"/>
    <w:rsid w:val="001D2410"/>
    <w:rsid w:val="001D5044"/>
    <w:rsid w:val="001E3407"/>
    <w:rsid w:val="001E63D2"/>
    <w:rsid w:val="001F1993"/>
    <w:rsid w:val="00215D3C"/>
    <w:rsid w:val="00246115"/>
    <w:rsid w:val="00254249"/>
    <w:rsid w:val="002559EB"/>
    <w:rsid w:val="00256CA4"/>
    <w:rsid w:val="00262978"/>
    <w:rsid w:val="00286191"/>
    <w:rsid w:val="00293E15"/>
    <w:rsid w:val="002B05F0"/>
    <w:rsid w:val="002B2ADE"/>
    <w:rsid w:val="002D6E6B"/>
    <w:rsid w:val="00316ADA"/>
    <w:rsid w:val="00317E5E"/>
    <w:rsid w:val="00327E80"/>
    <w:rsid w:val="0034319F"/>
    <w:rsid w:val="00346696"/>
    <w:rsid w:val="00347A32"/>
    <w:rsid w:val="00351E93"/>
    <w:rsid w:val="0037775C"/>
    <w:rsid w:val="00381B69"/>
    <w:rsid w:val="003A3278"/>
    <w:rsid w:val="003B049B"/>
    <w:rsid w:val="003B09DC"/>
    <w:rsid w:val="003C2197"/>
    <w:rsid w:val="003C21A6"/>
    <w:rsid w:val="003F259D"/>
    <w:rsid w:val="003F3D4A"/>
    <w:rsid w:val="00407D75"/>
    <w:rsid w:val="004210E6"/>
    <w:rsid w:val="0042143F"/>
    <w:rsid w:val="00427E28"/>
    <w:rsid w:val="00434DFB"/>
    <w:rsid w:val="004428D5"/>
    <w:rsid w:val="00467EFE"/>
    <w:rsid w:val="00484655"/>
    <w:rsid w:val="004B7CFC"/>
    <w:rsid w:val="004D01A5"/>
    <w:rsid w:val="004F5D8D"/>
    <w:rsid w:val="004F75AD"/>
    <w:rsid w:val="005013C8"/>
    <w:rsid w:val="00503A2C"/>
    <w:rsid w:val="00503E7A"/>
    <w:rsid w:val="0051341B"/>
    <w:rsid w:val="005229D7"/>
    <w:rsid w:val="00523E03"/>
    <w:rsid w:val="005403C9"/>
    <w:rsid w:val="005640F1"/>
    <w:rsid w:val="005728A4"/>
    <w:rsid w:val="00577D0B"/>
    <w:rsid w:val="00582445"/>
    <w:rsid w:val="00583B36"/>
    <w:rsid w:val="005B5657"/>
    <w:rsid w:val="005B6BC8"/>
    <w:rsid w:val="005C1A89"/>
    <w:rsid w:val="005C3200"/>
    <w:rsid w:val="005C64F0"/>
    <w:rsid w:val="005D081B"/>
    <w:rsid w:val="005E75A2"/>
    <w:rsid w:val="005F04CB"/>
    <w:rsid w:val="00606BEB"/>
    <w:rsid w:val="0065444B"/>
    <w:rsid w:val="00674098"/>
    <w:rsid w:val="006B73CE"/>
    <w:rsid w:val="006E0685"/>
    <w:rsid w:val="006E36E7"/>
    <w:rsid w:val="006E5D27"/>
    <w:rsid w:val="006E6CD4"/>
    <w:rsid w:val="006F398F"/>
    <w:rsid w:val="006F68DC"/>
    <w:rsid w:val="00704CB7"/>
    <w:rsid w:val="00714505"/>
    <w:rsid w:val="007307BE"/>
    <w:rsid w:val="0073651C"/>
    <w:rsid w:val="00745DD0"/>
    <w:rsid w:val="007531CE"/>
    <w:rsid w:val="00754244"/>
    <w:rsid w:val="007560C9"/>
    <w:rsid w:val="00765CCC"/>
    <w:rsid w:val="007779E5"/>
    <w:rsid w:val="007870E1"/>
    <w:rsid w:val="007953B0"/>
    <w:rsid w:val="007A07E8"/>
    <w:rsid w:val="007A0D3B"/>
    <w:rsid w:val="007D679C"/>
    <w:rsid w:val="007E6125"/>
    <w:rsid w:val="00814915"/>
    <w:rsid w:val="0082096D"/>
    <w:rsid w:val="00857345"/>
    <w:rsid w:val="008909E9"/>
    <w:rsid w:val="008A3C8E"/>
    <w:rsid w:val="008B0BE6"/>
    <w:rsid w:val="008B1F31"/>
    <w:rsid w:val="008D54A7"/>
    <w:rsid w:val="008D5604"/>
    <w:rsid w:val="008D6EA0"/>
    <w:rsid w:val="00913466"/>
    <w:rsid w:val="00925B80"/>
    <w:rsid w:val="009347F4"/>
    <w:rsid w:val="009415BC"/>
    <w:rsid w:val="00953561"/>
    <w:rsid w:val="00963C31"/>
    <w:rsid w:val="009B3E6B"/>
    <w:rsid w:val="009C579D"/>
    <w:rsid w:val="009D1DE7"/>
    <w:rsid w:val="009F5831"/>
    <w:rsid w:val="00A015C3"/>
    <w:rsid w:val="00A132B2"/>
    <w:rsid w:val="00A404A4"/>
    <w:rsid w:val="00A458F2"/>
    <w:rsid w:val="00A76BD0"/>
    <w:rsid w:val="00A9209B"/>
    <w:rsid w:val="00AB4B54"/>
    <w:rsid w:val="00AB6330"/>
    <w:rsid w:val="00AD4091"/>
    <w:rsid w:val="00AD6064"/>
    <w:rsid w:val="00AF4BE4"/>
    <w:rsid w:val="00B07AAC"/>
    <w:rsid w:val="00B1712C"/>
    <w:rsid w:val="00B50A4A"/>
    <w:rsid w:val="00B50E96"/>
    <w:rsid w:val="00B6498D"/>
    <w:rsid w:val="00B67A23"/>
    <w:rsid w:val="00B84E88"/>
    <w:rsid w:val="00B90131"/>
    <w:rsid w:val="00BA7488"/>
    <w:rsid w:val="00BA7EF3"/>
    <w:rsid w:val="00BB6CDC"/>
    <w:rsid w:val="00BD1097"/>
    <w:rsid w:val="00BE3408"/>
    <w:rsid w:val="00BF0A8A"/>
    <w:rsid w:val="00C05184"/>
    <w:rsid w:val="00C05467"/>
    <w:rsid w:val="00C0549F"/>
    <w:rsid w:val="00C16D8D"/>
    <w:rsid w:val="00C232D9"/>
    <w:rsid w:val="00C27BBE"/>
    <w:rsid w:val="00C3074F"/>
    <w:rsid w:val="00C359BC"/>
    <w:rsid w:val="00C51AF4"/>
    <w:rsid w:val="00C6208A"/>
    <w:rsid w:val="00C7444B"/>
    <w:rsid w:val="00C77C4D"/>
    <w:rsid w:val="00C849BB"/>
    <w:rsid w:val="00C97316"/>
    <w:rsid w:val="00CD43C6"/>
    <w:rsid w:val="00CE21F0"/>
    <w:rsid w:val="00CE32C4"/>
    <w:rsid w:val="00D25049"/>
    <w:rsid w:val="00D311E4"/>
    <w:rsid w:val="00D3129A"/>
    <w:rsid w:val="00D3247C"/>
    <w:rsid w:val="00D3445D"/>
    <w:rsid w:val="00D41A6B"/>
    <w:rsid w:val="00D6167E"/>
    <w:rsid w:val="00D87A36"/>
    <w:rsid w:val="00DA34CA"/>
    <w:rsid w:val="00DB0C86"/>
    <w:rsid w:val="00DC08D9"/>
    <w:rsid w:val="00DC3AA5"/>
    <w:rsid w:val="00E26513"/>
    <w:rsid w:val="00E3301E"/>
    <w:rsid w:val="00E363BA"/>
    <w:rsid w:val="00E51D34"/>
    <w:rsid w:val="00E5613D"/>
    <w:rsid w:val="00E77658"/>
    <w:rsid w:val="00E80006"/>
    <w:rsid w:val="00E86DC4"/>
    <w:rsid w:val="00E91D46"/>
    <w:rsid w:val="00EB113A"/>
    <w:rsid w:val="00EB3E48"/>
    <w:rsid w:val="00EC2E11"/>
    <w:rsid w:val="00ED7D28"/>
    <w:rsid w:val="00EE3D26"/>
    <w:rsid w:val="00EF5739"/>
    <w:rsid w:val="00EF6D13"/>
    <w:rsid w:val="00F07448"/>
    <w:rsid w:val="00F52F4D"/>
    <w:rsid w:val="00F61300"/>
    <w:rsid w:val="00F73927"/>
    <w:rsid w:val="00F86BA3"/>
    <w:rsid w:val="00F94B9B"/>
    <w:rsid w:val="00FA729C"/>
    <w:rsid w:val="00FB4FAB"/>
    <w:rsid w:val="00FB546B"/>
    <w:rsid w:val="00FC3143"/>
    <w:rsid w:val="00FC443E"/>
    <w:rsid w:val="00FD3181"/>
    <w:rsid w:val="00FE0F1F"/>
    <w:rsid w:val="00FF0B2A"/>
    <w:rsid w:val="00FF597A"/>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627DBC"/>
  <w15:chartTrackingRefBased/>
  <w15:docId w15:val="{E08BB26D-9B74-4452-B0C2-A7DF1719B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E80"/>
    <w:rPr>
      <w:rFonts w:ascii="Century Gothic" w:hAnsi="Century Gothic"/>
      <w:kern w:val="0"/>
      <w:lang w:bidi="he-I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327E80"/>
    <w:pPr>
      <w:ind w:left="720"/>
      <w:contextualSpacing/>
    </w:pPr>
  </w:style>
  <w:style w:type="paragraph" w:styleId="Textoindependiente">
    <w:name w:val="Body Text"/>
    <w:basedOn w:val="Normal"/>
    <w:link w:val="TextoindependienteCar"/>
    <w:uiPriority w:val="1"/>
    <w:qFormat/>
    <w:rsid w:val="005013C8"/>
    <w:pPr>
      <w:widowControl w:val="0"/>
      <w:autoSpaceDE w:val="0"/>
      <w:autoSpaceDN w:val="0"/>
      <w:spacing w:after="0" w:line="240" w:lineRule="auto"/>
      <w:ind w:left="497"/>
      <w:jc w:val="both"/>
    </w:pPr>
    <w:rPr>
      <w:rFonts w:ascii="Verdana" w:eastAsia="Verdana" w:hAnsi="Verdana" w:cs="Verdana"/>
      <w:sz w:val="19"/>
      <w:szCs w:val="19"/>
      <w:lang w:bidi="ar-SA"/>
    </w:rPr>
  </w:style>
  <w:style w:type="character" w:customStyle="1" w:styleId="TextoindependienteCar">
    <w:name w:val="Texto independiente Car"/>
    <w:basedOn w:val="Fuentedeprrafopredeter"/>
    <w:link w:val="Textoindependiente"/>
    <w:uiPriority w:val="1"/>
    <w:rsid w:val="005013C8"/>
    <w:rPr>
      <w:rFonts w:ascii="Verdana" w:eastAsia="Verdana" w:hAnsi="Verdana" w:cs="Verdana"/>
      <w:kern w:val="0"/>
      <w:sz w:val="19"/>
      <w:szCs w:val="19"/>
      <w14:ligatures w14:val="none"/>
    </w:rPr>
  </w:style>
  <w:style w:type="paragraph" w:customStyle="1" w:styleId="paragraph">
    <w:name w:val="paragraph"/>
    <w:basedOn w:val="Normal"/>
    <w:rsid w:val="005013C8"/>
    <w:pPr>
      <w:spacing w:before="100" w:beforeAutospacing="1" w:after="100" w:afterAutospacing="1" w:line="240" w:lineRule="auto"/>
    </w:pPr>
    <w:rPr>
      <w:rFonts w:ascii="Times New Roman" w:eastAsia="Times New Roman" w:hAnsi="Times New Roman" w:cs="Times New Roman"/>
      <w:sz w:val="24"/>
      <w:szCs w:val="24"/>
      <w:lang w:eastAsia="es-ES" w:bidi="ar-SA"/>
    </w:rPr>
  </w:style>
  <w:style w:type="character" w:styleId="Refdecomentario">
    <w:name w:val="annotation reference"/>
    <w:basedOn w:val="Fuentedeprrafopredeter"/>
    <w:uiPriority w:val="99"/>
    <w:semiHidden/>
    <w:unhideWhenUsed/>
    <w:rsid w:val="00EF5739"/>
    <w:rPr>
      <w:sz w:val="16"/>
      <w:szCs w:val="16"/>
    </w:rPr>
  </w:style>
  <w:style w:type="paragraph" w:styleId="Textocomentario">
    <w:name w:val="annotation text"/>
    <w:basedOn w:val="Normal"/>
    <w:link w:val="TextocomentarioCar"/>
    <w:uiPriority w:val="99"/>
    <w:unhideWhenUsed/>
    <w:rsid w:val="00EF5739"/>
    <w:pPr>
      <w:spacing w:line="240" w:lineRule="auto"/>
    </w:pPr>
    <w:rPr>
      <w:sz w:val="20"/>
      <w:szCs w:val="20"/>
    </w:rPr>
  </w:style>
  <w:style w:type="character" w:customStyle="1" w:styleId="TextocomentarioCar">
    <w:name w:val="Texto comentario Car"/>
    <w:basedOn w:val="Fuentedeprrafopredeter"/>
    <w:link w:val="Textocomentario"/>
    <w:uiPriority w:val="99"/>
    <w:rsid w:val="00EF5739"/>
    <w:rPr>
      <w:rFonts w:ascii="Century Gothic" w:hAnsi="Century Gothic"/>
      <w:kern w:val="0"/>
      <w:sz w:val="20"/>
      <w:szCs w:val="20"/>
      <w:lang w:bidi="he-IL"/>
      <w14:ligatures w14:val="none"/>
    </w:rPr>
  </w:style>
  <w:style w:type="paragraph" w:styleId="Asuntodelcomentario">
    <w:name w:val="annotation subject"/>
    <w:basedOn w:val="Textocomentario"/>
    <w:next w:val="Textocomentario"/>
    <w:link w:val="AsuntodelcomentarioCar"/>
    <w:uiPriority w:val="99"/>
    <w:semiHidden/>
    <w:unhideWhenUsed/>
    <w:rsid w:val="00EF5739"/>
    <w:rPr>
      <w:b/>
      <w:bCs/>
    </w:rPr>
  </w:style>
  <w:style w:type="character" w:customStyle="1" w:styleId="AsuntodelcomentarioCar">
    <w:name w:val="Asunto del comentario Car"/>
    <w:basedOn w:val="TextocomentarioCar"/>
    <w:link w:val="Asuntodelcomentario"/>
    <w:uiPriority w:val="99"/>
    <w:semiHidden/>
    <w:rsid w:val="00EF5739"/>
    <w:rPr>
      <w:rFonts w:ascii="Century Gothic" w:hAnsi="Century Gothic"/>
      <w:b/>
      <w:bCs/>
      <w:kern w:val="0"/>
      <w:sz w:val="20"/>
      <w:szCs w:val="20"/>
      <w:lang w:bidi="he-IL"/>
      <w14:ligatures w14:val="none"/>
    </w:rPr>
  </w:style>
  <w:style w:type="paragraph" w:styleId="Revisin">
    <w:name w:val="Revision"/>
    <w:hidden/>
    <w:uiPriority w:val="99"/>
    <w:semiHidden/>
    <w:rsid w:val="00BD1097"/>
    <w:pPr>
      <w:spacing w:after="0" w:line="240" w:lineRule="auto"/>
    </w:pPr>
    <w:rPr>
      <w:rFonts w:ascii="Century Gothic" w:hAnsi="Century Gothic"/>
      <w:kern w:val="0"/>
      <w:lang w:bidi="he-IL"/>
      <w14:ligatures w14:val="none"/>
    </w:rPr>
  </w:style>
  <w:style w:type="character" w:styleId="Hipervnculo">
    <w:name w:val="Hyperlink"/>
    <w:basedOn w:val="Fuentedeprrafopredeter"/>
    <w:uiPriority w:val="99"/>
    <w:unhideWhenUsed/>
    <w:rsid w:val="004B7CFC"/>
    <w:rPr>
      <w:color w:val="0563C1" w:themeColor="hyperlink"/>
      <w:u w:val="single"/>
    </w:rPr>
  </w:style>
  <w:style w:type="character" w:styleId="Mencinsinresolver">
    <w:name w:val="Unresolved Mention"/>
    <w:basedOn w:val="Fuentedeprrafopredeter"/>
    <w:uiPriority w:val="99"/>
    <w:semiHidden/>
    <w:unhideWhenUsed/>
    <w:rsid w:val="004B7CFC"/>
    <w:rPr>
      <w:color w:val="605E5C"/>
      <w:shd w:val="clear" w:color="auto" w:fill="E1DFDD"/>
    </w:rPr>
  </w:style>
  <w:style w:type="character" w:styleId="Hipervnculovisitado">
    <w:name w:val="FollowedHyperlink"/>
    <w:basedOn w:val="Fuentedeprrafopredeter"/>
    <w:uiPriority w:val="99"/>
    <w:semiHidden/>
    <w:unhideWhenUsed/>
    <w:rsid w:val="00CE32C4"/>
    <w:rPr>
      <w:color w:val="954F72" w:themeColor="followedHyperlink"/>
      <w:u w:val="single"/>
    </w:rPr>
  </w:style>
  <w:style w:type="paragraph" w:styleId="Encabezado">
    <w:name w:val="header"/>
    <w:basedOn w:val="Normal"/>
    <w:link w:val="EncabezadoCar"/>
    <w:uiPriority w:val="99"/>
    <w:unhideWhenUsed/>
    <w:rsid w:val="005728A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728A4"/>
    <w:rPr>
      <w:rFonts w:ascii="Century Gothic" w:hAnsi="Century Gothic"/>
      <w:kern w:val="0"/>
      <w:lang w:bidi="he-IL"/>
      <w14:ligatures w14:val="none"/>
    </w:rPr>
  </w:style>
  <w:style w:type="paragraph" w:styleId="Piedepgina">
    <w:name w:val="footer"/>
    <w:basedOn w:val="Normal"/>
    <w:link w:val="PiedepginaCar"/>
    <w:uiPriority w:val="99"/>
    <w:unhideWhenUsed/>
    <w:rsid w:val="005728A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728A4"/>
    <w:rPr>
      <w:rFonts w:ascii="Century Gothic" w:hAnsi="Century Gothic"/>
      <w:kern w:val="0"/>
      <w:lang w:bidi="he-IL"/>
      <w14:ligatures w14:val="none"/>
    </w:rPr>
  </w:style>
  <w:style w:type="character" w:styleId="Fuerte">
    <w:name w:val="Strong"/>
    <w:basedOn w:val="Fuentedeprrafopredeter"/>
    <w:uiPriority w:val="22"/>
    <w:qFormat/>
    <w:rsid w:val="00FB4F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mediadoreslaspalmas.canaletico.app/inicio"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roteccioninformante.gob.es/canales-de-presentacion-de%20informacio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8dd5046d-c185-4e40-8602-c4c451b98c0a" xsi:nil="true"/>
    <TaxCatchAll xmlns="de0abbdf-33a9-4d6a-9fad-d35188c15e79" xsi:nil="true"/>
    <lcf76f155ced4ddcb4097134ff3c332f xmlns="8dd5046d-c185-4e40-8602-c4c451b98c0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B3AC82E1D4D624BB37F2CE662851097" ma:contentTypeVersion="21" ma:contentTypeDescription="Create a new document." ma:contentTypeScope="" ma:versionID="9c6cfa2f2345b7a3ca4bbab20267c87b">
  <xsd:schema xmlns:xsd="http://www.w3.org/2001/XMLSchema" xmlns:xs="http://www.w3.org/2001/XMLSchema" xmlns:p="http://schemas.microsoft.com/office/2006/metadata/properties" xmlns:ns2="8dd5046d-c185-4e40-8602-c4c451b98c0a" xmlns:ns3="de0abbdf-33a9-4d6a-9fad-d35188c15e79" targetNamespace="http://schemas.microsoft.com/office/2006/metadata/properties" ma:root="true" ma:fieldsID="f61afaf582a48f282fbab0be61388415" ns2:_="" ns3:_="">
    <xsd:import namespace="8dd5046d-c185-4e40-8602-c4c451b98c0a"/>
    <xsd:import namespace="de0abbdf-33a9-4d6a-9fad-d35188c15e7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d5046d-c185-4e40-8602-c4c451b98c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f24d165-bc93-479d-aa5d-38bd7b3ee48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_Flow_SignoffStatus" ma:index="26"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0abbdf-33a9-4d6a-9fad-d35188c15e7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1f73e38-f419-4120-b43f-dd335b21ad8e}" ma:internalName="TaxCatchAll" ma:showField="CatchAllData" ma:web="de0abbdf-33a9-4d6a-9fad-d35188c15e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DB2DB1-BDEB-4A49-B1C7-727205128FFA}">
  <ds:schemaRefs>
    <ds:schemaRef ds:uri="http://schemas.microsoft.com/office/2006/metadata/properties"/>
    <ds:schemaRef ds:uri="http://schemas.microsoft.com/office/infopath/2007/PartnerControls"/>
    <ds:schemaRef ds:uri="8dd5046d-c185-4e40-8602-c4c451b98c0a"/>
    <ds:schemaRef ds:uri="de0abbdf-33a9-4d6a-9fad-d35188c15e79"/>
  </ds:schemaRefs>
</ds:datastoreItem>
</file>

<file path=customXml/itemProps2.xml><?xml version="1.0" encoding="utf-8"?>
<ds:datastoreItem xmlns:ds="http://schemas.openxmlformats.org/officeDocument/2006/customXml" ds:itemID="{49316C1C-0664-4A57-91AA-D076FBF17E9B}">
  <ds:schemaRefs>
    <ds:schemaRef ds:uri="http://schemas.microsoft.com/sharepoint/v3/contenttype/forms"/>
  </ds:schemaRefs>
</ds:datastoreItem>
</file>

<file path=customXml/itemProps3.xml><?xml version="1.0" encoding="utf-8"?>
<ds:datastoreItem xmlns:ds="http://schemas.openxmlformats.org/officeDocument/2006/customXml" ds:itemID="{14E52CB3-6764-4EAA-BC62-349AA4CD2C27}">
  <ds:schemaRefs>
    <ds:schemaRef ds:uri="http://schemas.openxmlformats.org/officeDocument/2006/bibliography"/>
  </ds:schemaRefs>
</ds:datastoreItem>
</file>

<file path=customXml/itemProps4.xml><?xml version="1.0" encoding="utf-8"?>
<ds:datastoreItem xmlns:ds="http://schemas.openxmlformats.org/officeDocument/2006/customXml" ds:itemID="{723EE6CC-198E-4C68-9C55-5A8CBB4278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d5046d-c185-4e40-8602-c4c451b98c0a"/>
    <ds:schemaRef ds:uri="de0abbdf-33a9-4d6a-9fad-d35188c15e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7</Pages>
  <Words>1644</Words>
  <Characters>9042</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Garzo</dc:creator>
  <cp:keywords/>
  <dc:description/>
  <cp:lastModifiedBy>Sistemas Becompliance 4</cp:lastModifiedBy>
  <cp:revision>40</cp:revision>
  <dcterms:created xsi:type="dcterms:W3CDTF">2026-03-24T15:23:00Z</dcterms:created>
  <dcterms:modified xsi:type="dcterms:W3CDTF">2026-04-10T14:15:00Z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0x010100FB3AC82E1D4D624BB37F2CE662851097</vt:lpwstr>
  </property>
  <property fmtid="{D5CDD505-2E9C-101B-9397-08002B2CF9AE}" pid="3" name="MediaServiceImageTags">
    <vt:lpwstr/>
  </property>
  <property fmtid="{D5CDD505-2E9C-101B-9397-08002B2CF9AE}" pid="4" name="Aprobación">
    <vt:lpwstr>Pendiente</vt:lpwstr>
  </property>
</Properties>
</file>